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C628" w14:textId="77777777" w:rsidR="004F6AE0" w:rsidRDefault="004F6AE0" w:rsidP="004F6A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29135B8" wp14:editId="77C6B699">
            <wp:simplePos x="0" y="0"/>
            <wp:positionH relativeFrom="column">
              <wp:posOffset>2409825</wp:posOffset>
            </wp:positionH>
            <wp:positionV relativeFrom="page">
              <wp:posOffset>342900</wp:posOffset>
            </wp:positionV>
            <wp:extent cx="1225296" cy="905256"/>
            <wp:effectExtent l="0" t="0" r="0" b="9525"/>
            <wp:wrapTight wrapText="bothSides">
              <wp:wrapPolygon edited="0">
                <wp:start x="0" y="0"/>
                <wp:lineTo x="0" y="21373"/>
                <wp:lineTo x="21163" y="21373"/>
                <wp:lineTo x="211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 Logo Smalle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FB475" w14:textId="77777777" w:rsidR="004F6AE0" w:rsidRPr="004F6AE0" w:rsidRDefault="008468CD" w:rsidP="004F6AE0">
      <w:pPr>
        <w:spacing w:before="48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POSITION ANNOUNCEMENT</w:t>
      </w:r>
    </w:p>
    <w:p w14:paraId="0A1AFB19" w14:textId="7016F6DA" w:rsidR="004F6AE0" w:rsidRPr="004F6AE0" w:rsidRDefault="00524629" w:rsidP="004F6AE0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Veteran </w:t>
      </w:r>
      <w:r w:rsidR="00600C33">
        <w:rPr>
          <w:b/>
          <w:sz w:val="28"/>
          <w:szCs w:val="28"/>
        </w:rPr>
        <w:t>Human Services Specialist IV</w:t>
      </w:r>
      <w:r w:rsidR="00542A5A">
        <w:rPr>
          <w:b/>
          <w:sz w:val="28"/>
          <w:szCs w:val="28"/>
        </w:rPr>
        <w:t xml:space="preserve"> </w:t>
      </w:r>
    </w:p>
    <w:p w14:paraId="481F94AC" w14:textId="10DA0D46" w:rsidR="004F6AE0" w:rsidRDefault="004F6AE0" w:rsidP="004F6AE0">
      <w:pPr>
        <w:spacing w:after="240" w:line="360" w:lineRule="auto"/>
      </w:pPr>
      <w:r w:rsidRPr="004F6AE0">
        <w:t>Performs social service or case management work</w:t>
      </w:r>
      <w:r w:rsidR="008468CD">
        <w:t xml:space="preserve"> for the </w:t>
      </w:r>
      <w:r w:rsidR="00524629">
        <w:t xml:space="preserve">Central Texas </w:t>
      </w:r>
      <w:r w:rsidR="008468CD">
        <w:t>Aging</w:t>
      </w:r>
      <w:r w:rsidR="00524629">
        <w:t xml:space="preserve"> Disability and Veterans Resource Center (CTADVRC)</w:t>
      </w:r>
      <w:r w:rsidRPr="004F6AE0">
        <w:t xml:space="preserve">. Work involves </w:t>
      </w:r>
      <w:r w:rsidR="00524629">
        <w:t xml:space="preserve">developing care plans and monitoring spending for the Veterans Directed Program.  This position also requires knowledge of </w:t>
      </w:r>
      <w:r w:rsidR="004205E9">
        <w:t>veterans and</w:t>
      </w:r>
      <w:r w:rsidR="00524629">
        <w:t xml:space="preserve"> community</w:t>
      </w:r>
      <w:r w:rsidR="004205E9">
        <w:t xml:space="preserve"> </w:t>
      </w:r>
      <w:proofErr w:type="gramStart"/>
      <w:r w:rsidR="004205E9">
        <w:t xml:space="preserve">based </w:t>
      </w:r>
      <w:r w:rsidR="00524629">
        <w:t xml:space="preserve"> </w:t>
      </w:r>
      <w:r w:rsidR="004205E9">
        <w:t>long</w:t>
      </w:r>
      <w:proofErr w:type="gramEnd"/>
      <w:r w:rsidR="004205E9">
        <w:t xml:space="preserve"> term services,</w:t>
      </w:r>
      <w:r w:rsidR="00600C33">
        <w:t xml:space="preserve"> caregiver respite services, Caregiver </w:t>
      </w:r>
      <w:r w:rsidRPr="004F6AE0">
        <w:t>education</w:t>
      </w:r>
      <w:r w:rsidR="004205E9">
        <w:t xml:space="preserve"> </w:t>
      </w:r>
      <w:r w:rsidRPr="004F6AE0">
        <w:t>t</w:t>
      </w:r>
      <w:r w:rsidR="004205E9">
        <w:t xml:space="preserve">o assist veterans and their caregivers </w:t>
      </w:r>
      <w:r w:rsidRPr="004F6AE0">
        <w:t xml:space="preserve"> </w:t>
      </w:r>
      <w:r w:rsidR="004205E9">
        <w:t>to access care</w:t>
      </w:r>
      <w:r w:rsidRPr="004F6AE0">
        <w:t>.</w:t>
      </w:r>
    </w:p>
    <w:p w14:paraId="5852ACCF" w14:textId="77777777" w:rsidR="006F13D5" w:rsidRDefault="006F13D5" w:rsidP="006F13D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STATE CLASSIFICATION JOB DESCRIPTION: </w:t>
      </w:r>
    </w:p>
    <w:p w14:paraId="4E32C970" w14:textId="406FDAFB" w:rsidR="006F13D5" w:rsidRPr="00542A5A" w:rsidRDefault="00542A5A" w:rsidP="006F13D5">
      <w:pPr>
        <w:spacing w:after="0" w:line="240" w:lineRule="auto"/>
      </w:pPr>
      <w:r>
        <w:t xml:space="preserve">Human Services Specialist IV, Class Code 5703, Salary Group B14 </w:t>
      </w:r>
    </w:p>
    <w:p w14:paraId="79B66A5B" w14:textId="685D5938" w:rsidR="00542A5A" w:rsidRDefault="00542A5A" w:rsidP="004F6AE0">
      <w:pPr>
        <w:spacing w:after="240" w:line="360" w:lineRule="auto"/>
        <w:rPr>
          <w:b/>
          <w:bCs/>
        </w:rPr>
      </w:pPr>
      <w:r>
        <w:rPr>
          <w:b/>
          <w:bCs/>
        </w:rPr>
        <w:t xml:space="preserve">BEGINNING </w:t>
      </w:r>
      <w:r w:rsidR="00CC7B5C" w:rsidRPr="00CC7B5C">
        <w:rPr>
          <w:b/>
          <w:bCs/>
        </w:rPr>
        <w:t>S</w:t>
      </w:r>
      <w:r w:rsidR="00CC7B5C">
        <w:rPr>
          <w:b/>
          <w:bCs/>
        </w:rPr>
        <w:t>ALARY RANGE: $</w:t>
      </w:r>
      <w:r>
        <w:rPr>
          <w:b/>
          <w:bCs/>
        </w:rPr>
        <w:t>3</w:t>
      </w:r>
      <w:r w:rsidR="004205E9">
        <w:rPr>
          <w:b/>
          <w:bCs/>
        </w:rPr>
        <w:t>4</w:t>
      </w:r>
      <w:r w:rsidR="00CC7B5C">
        <w:rPr>
          <w:b/>
          <w:bCs/>
        </w:rPr>
        <w:t>,</w:t>
      </w:r>
      <w:r>
        <w:rPr>
          <w:b/>
          <w:bCs/>
        </w:rPr>
        <w:t>144</w:t>
      </w:r>
      <w:r w:rsidR="00CC7B5C">
        <w:rPr>
          <w:b/>
          <w:bCs/>
        </w:rPr>
        <w:t xml:space="preserve"> to $</w:t>
      </w:r>
      <w:r w:rsidR="00F70F87">
        <w:rPr>
          <w:b/>
          <w:bCs/>
        </w:rPr>
        <w:t>43</w:t>
      </w:r>
      <w:r>
        <w:rPr>
          <w:b/>
          <w:bCs/>
        </w:rPr>
        <w:t>,</w:t>
      </w:r>
      <w:r w:rsidR="00F70F87">
        <w:rPr>
          <w:b/>
          <w:bCs/>
        </w:rPr>
        <w:t>139</w:t>
      </w:r>
    </w:p>
    <w:p w14:paraId="7E9752DD" w14:textId="77777777" w:rsidR="004F6AE0" w:rsidRPr="00CC7B5C" w:rsidRDefault="004F6AE0" w:rsidP="008468CD">
      <w:pPr>
        <w:spacing w:after="120" w:line="360" w:lineRule="auto"/>
        <w:rPr>
          <w:b/>
          <w:bCs/>
        </w:rPr>
      </w:pPr>
      <w:r w:rsidRPr="00CC7B5C">
        <w:rPr>
          <w:b/>
          <w:bCs/>
        </w:rPr>
        <w:t>EXAMPLES OF WORK PERFORMED</w:t>
      </w:r>
    </w:p>
    <w:p w14:paraId="0E52D3F6" w14:textId="77777777" w:rsidR="004F6AE0" w:rsidRPr="004F6AE0" w:rsidRDefault="004F6AE0" w:rsidP="004F6AE0">
      <w:pPr>
        <w:pStyle w:val="ListParagraph"/>
        <w:numPr>
          <w:ilvl w:val="0"/>
          <w:numId w:val="1"/>
        </w:numPr>
        <w:spacing w:after="240" w:line="360" w:lineRule="auto"/>
      </w:pPr>
      <w:r w:rsidRPr="004F6AE0">
        <w:t xml:space="preserve">Provides casework services for adults with physical, mental, emotional, and social </w:t>
      </w:r>
      <w:proofErr w:type="gramStart"/>
      <w:r w:rsidRPr="004F6AE0">
        <w:t>problems;</w:t>
      </w:r>
      <w:proofErr w:type="gramEnd"/>
    </w:p>
    <w:p w14:paraId="1A9A3898" w14:textId="77777777" w:rsidR="004F6AE0" w:rsidRPr="004F6AE0" w:rsidRDefault="004F6AE0" w:rsidP="004F6AE0">
      <w:pPr>
        <w:pStyle w:val="ListParagraph"/>
        <w:numPr>
          <w:ilvl w:val="0"/>
          <w:numId w:val="1"/>
        </w:numPr>
        <w:spacing w:after="240" w:line="360" w:lineRule="auto"/>
      </w:pPr>
      <w:r w:rsidRPr="004F6AE0">
        <w:t xml:space="preserve">Instructs clients in the proper use of </w:t>
      </w:r>
      <w:proofErr w:type="gramStart"/>
      <w:r w:rsidRPr="004F6AE0">
        <w:t>services;</w:t>
      </w:r>
      <w:proofErr w:type="gramEnd"/>
    </w:p>
    <w:p w14:paraId="2979E9D9" w14:textId="77777777" w:rsidR="004F6AE0" w:rsidRPr="004F6AE0" w:rsidRDefault="004F6AE0" w:rsidP="004F6AE0">
      <w:pPr>
        <w:pStyle w:val="ListParagraph"/>
        <w:numPr>
          <w:ilvl w:val="0"/>
          <w:numId w:val="1"/>
        </w:numPr>
        <w:spacing w:after="240" w:line="360" w:lineRule="auto"/>
      </w:pPr>
      <w:r w:rsidRPr="004F6AE0">
        <w:t xml:space="preserve">Interviews clients, their families and friends, or authorized representatives to collect information necessary to determine program eligibility or to obtain social and developmental history and </w:t>
      </w:r>
      <w:proofErr w:type="gramStart"/>
      <w:r w:rsidRPr="004F6AE0">
        <w:t>status;</w:t>
      </w:r>
      <w:proofErr w:type="gramEnd"/>
    </w:p>
    <w:p w14:paraId="450D0060" w14:textId="77777777" w:rsidR="004F6AE0" w:rsidRPr="004F6AE0" w:rsidRDefault="004F6AE0" w:rsidP="004F6AE0">
      <w:pPr>
        <w:pStyle w:val="ListParagraph"/>
        <w:numPr>
          <w:ilvl w:val="0"/>
          <w:numId w:val="1"/>
        </w:numPr>
        <w:spacing w:after="240" w:line="360" w:lineRule="auto"/>
      </w:pPr>
      <w:r w:rsidRPr="004F6AE0">
        <w:t xml:space="preserve">Certifies service eligibility, computes benefit amounts, and determines certification period </w:t>
      </w:r>
      <w:proofErr w:type="gramStart"/>
      <w:r w:rsidRPr="004F6AE0">
        <w:t>lengths;</w:t>
      </w:r>
      <w:proofErr w:type="gramEnd"/>
    </w:p>
    <w:p w14:paraId="1ED434D9" w14:textId="77777777" w:rsidR="004F6AE0" w:rsidRPr="004F6AE0" w:rsidRDefault="004F6AE0" w:rsidP="004F6AE0">
      <w:pPr>
        <w:pStyle w:val="ListParagraph"/>
        <w:numPr>
          <w:ilvl w:val="0"/>
          <w:numId w:val="1"/>
        </w:numPr>
        <w:spacing w:after="240" w:line="360" w:lineRule="auto"/>
      </w:pPr>
      <w:r w:rsidRPr="004F6AE0">
        <w:t xml:space="preserve">Explains program benefits, requirements, rights of appeal, and fair hearings to clients and their </w:t>
      </w:r>
      <w:proofErr w:type="gramStart"/>
      <w:r w:rsidRPr="004F6AE0">
        <w:t>families;</w:t>
      </w:r>
      <w:proofErr w:type="gramEnd"/>
    </w:p>
    <w:p w14:paraId="4DFC37BB" w14:textId="77777777" w:rsidR="004F6AE0" w:rsidRPr="004F6AE0" w:rsidRDefault="004F6AE0" w:rsidP="004F6AE0">
      <w:pPr>
        <w:pStyle w:val="ListParagraph"/>
        <w:numPr>
          <w:ilvl w:val="0"/>
          <w:numId w:val="1"/>
        </w:numPr>
        <w:spacing w:after="240" w:line="360" w:lineRule="auto"/>
      </w:pPr>
      <w:r w:rsidRPr="004F6AE0">
        <w:t>Monitors clients’ case status and communicates status to their families and relevant service providers; and</w:t>
      </w:r>
    </w:p>
    <w:p w14:paraId="5FF2E509" w14:textId="77777777" w:rsidR="00AA39D0" w:rsidRDefault="004F6AE0" w:rsidP="004F6AE0">
      <w:pPr>
        <w:pStyle w:val="ListParagraph"/>
        <w:numPr>
          <w:ilvl w:val="0"/>
          <w:numId w:val="1"/>
        </w:numPr>
        <w:spacing w:after="240" w:line="360" w:lineRule="auto"/>
      </w:pPr>
      <w:r w:rsidRPr="004F6AE0">
        <w:t>Assists in conducting life needs assessments and participates in developing client support plans.</w:t>
      </w:r>
    </w:p>
    <w:p w14:paraId="04497DE3" w14:textId="77777777" w:rsidR="004F6AE0" w:rsidRDefault="004F6AE0" w:rsidP="008468CD">
      <w:pPr>
        <w:spacing w:after="120" w:line="360" w:lineRule="auto"/>
      </w:pPr>
      <w:r>
        <w:t>EXPERIENCE AND EDUCATION</w:t>
      </w:r>
    </w:p>
    <w:p w14:paraId="126F2B5C" w14:textId="77777777" w:rsidR="004F6AE0" w:rsidRDefault="004F6AE0" w:rsidP="004F6AE0">
      <w:pPr>
        <w:spacing w:after="240" w:line="360" w:lineRule="auto"/>
      </w:pPr>
      <w:r>
        <w:t>Experience in human services work. Graduation from an accredited four-year college or university with major coursework in human services, social science, business, or a related field is generally preferred. Experience and education may be substituted for one another.</w:t>
      </w:r>
    </w:p>
    <w:p w14:paraId="4DDF1D3F" w14:textId="77777777" w:rsidR="004F6AE0" w:rsidRDefault="004F6AE0" w:rsidP="008468CD">
      <w:pPr>
        <w:spacing w:after="0" w:line="360" w:lineRule="auto"/>
      </w:pPr>
      <w:r>
        <w:lastRenderedPageBreak/>
        <w:t>KNOWLEDGE, SKILLS, AND ABILITIES</w:t>
      </w:r>
    </w:p>
    <w:p w14:paraId="0371D5E7" w14:textId="6ADA620F" w:rsidR="004F6AE0" w:rsidRDefault="004F6AE0" w:rsidP="002C1697">
      <w:pPr>
        <w:pStyle w:val="ListParagraph"/>
        <w:numPr>
          <w:ilvl w:val="0"/>
          <w:numId w:val="2"/>
        </w:numPr>
        <w:spacing w:after="240" w:line="360" w:lineRule="auto"/>
      </w:pPr>
      <w:r>
        <w:t xml:space="preserve">Knowledge of </w:t>
      </w:r>
      <w:r w:rsidR="004205E9">
        <w:t xml:space="preserve">Veterans, </w:t>
      </w:r>
      <w:r>
        <w:t>community and government service delivery systems and case management delivery systems; of case guidelines, regulations, and policies; of interviewing techniques; of mental illness and the emotional components of physical illness; of rehabilitation methods; of individual needs associated with disabilities; and of community welfare resources.</w:t>
      </w:r>
    </w:p>
    <w:p w14:paraId="4127B47E" w14:textId="77777777" w:rsidR="004F6AE0" w:rsidRDefault="004F6AE0" w:rsidP="002C1697">
      <w:pPr>
        <w:pStyle w:val="ListParagraph"/>
        <w:numPr>
          <w:ilvl w:val="0"/>
          <w:numId w:val="2"/>
        </w:numPr>
        <w:spacing w:after="240" w:line="360" w:lineRule="auto"/>
      </w:pPr>
      <w:r>
        <w:t>Skill in interviewing, and in conducting individual needs assessments.</w:t>
      </w:r>
    </w:p>
    <w:p w14:paraId="2B441ABE" w14:textId="77777777" w:rsidR="004F6AE0" w:rsidRPr="004F6AE0" w:rsidRDefault="004F6AE0" w:rsidP="002C1697">
      <w:pPr>
        <w:pStyle w:val="ListParagraph"/>
        <w:numPr>
          <w:ilvl w:val="0"/>
          <w:numId w:val="2"/>
        </w:numPr>
        <w:spacing w:after="240" w:line="360" w:lineRule="auto"/>
      </w:pPr>
      <w:r>
        <w:t>Ability to convey instructions and explanations to clients and interested parties, and to negotiate available services.</w:t>
      </w:r>
    </w:p>
    <w:p w14:paraId="6EC2C41C" w14:textId="388E18D1" w:rsidR="00DE62E2" w:rsidRPr="00DE62E2" w:rsidRDefault="00DE62E2" w:rsidP="004F6AE0">
      <w:pPr>
        <w:spacing w:after="240" w:line="360" w:lineRule="auto"/>
        <w:rPr>
          <w:b/>
          <w:i/>
          <w:u w:val="single"/>
        </w:rPr>
      </w:pPr>
      <w:r w:rsidRPr="00DE62E2">
        <w:rPr>
          <w:b/>
          <w:i/>
          <w:u w:val="single"/>
        </w:rPr>
        <w:t>Please submit</w:t>
      </w:r>
      <w:r w:rsidR="00600C33">
        <w:rPr>
          <w:b/>
          <w:i/>
          <w:u w:val="single"/>
        </w:rPr>
        <w:t xml:space="preserve"> Via Email</w:t>
      </w:r>
      <w:r w:rsidRPr="00DE62E2">
        <w:rPr>
          <w:b/>
          <w:i/>
          <w:u w:val="single"/>
        </w:rPr>
        <w:t>:</w:t>
      </w:r>
    </w:p>
    <w:p w14:paraId="40EA6540" w14:textId="77777777" w:rsidR="00DE62E2" w:rsidRDefault="00DE62E2" w:rsidP="00DE62E2">
      <w:pPr>
        <w:pStyle w:val="ListParagraph"/>
        <w:numPr>
          <w:ilvl w:val="0"/>
          <w:numId w:val="3"/>
        </w:numPr>
        <w:spacing w:after="240" w:line="360" w:lineRule="auto"/>
      </w:pPr>
      <w:r>
        <w:t>Resume and</w:t>
      </w:r>
    </w:p>
    <w:p w14:paraId="7B3B247C" w14:textId="77777777" w:rsidR="004F6AE0" w:rsidRDefault="00DE62E2" w:rsidP="00DE62E2">
      <w:pPr>
        <w:pStyle w:val="ListParagraph"/>
        <w:numPr>
          <w:ilvl w:val="0"/>
          <w:numId w:val="3"/>
        </w:numPr>
        <w:spacing w:after="240" w:line="360" w:lineRule="auto"/>
      </w:pPr>
      <w:r>
        <w:t xml:space="preserve">Completed </w:t>
      </w:r>
      <w:hyperlink r:id="rId8" w:history="1">
        <w:r w:rsidRPr="00DE62E2">
          <w:rPr>
            <w:rStyle w:val="Hyperlink"/>
          </w:rPr>
          <w:t>Central Texas Council of Governments job application</w:t>
        </w:r>
      </w:hyperlink>
      <w:r>
        <w:t xml:space="preserve"> to:</w:t>
      </w:r>
    </w:p>
    <w:p w14:paraId="6C0E259A" w14:textId="3C16696B" w:rsidR="00080374" w:rsidRPr="00080374" w:rsidRDefault="00BA4442" w:rsidP="00080374">
      <w:pPr>
        <w:ind w:left="720"/>
      </w:pPr>
      <w:r>
        <w:t>Vorakarn Saipornchai</w:t>
      </w:r>
    </w:p>
    <w:p w14:paraId="75C58226" w14:textId="77777777" w:rsidR="00080374" w:rsidRPr="00080374" w:rsidRDefault="00080374" w:rsidP="00080374">
      <w:pPr>
        <w:spacing w:after="0" w:line="240" w:lineRule="auto"/>
        <w:ind w:left="720"/>
      </w:pPr>
      <w:r w:rsidRPr="00080374">
        <w:t>Executive Assistant</w:t>
      </w:r>
    </w:p>
    <w:p w14:paraId="351ED9BA" w14:textId="77777777" w:rsidR="00080374" w:rsidRPr="00080374" w:rsidRDefault="00080374" w:rsidP="00080374">
      <w:pPr>
        <w:spacing w:after="0" w:line="240" w:lineRule="auto"/>
        <w:ind w:left="720"/>
      </w:pPr>
      <w:r w:rsidRPr="00080374">
        <w:t>Central Texas Council of Governments</w:t>
      </w:r>
    </w:p>
    <w:p w14:paraId="7B937A07" w14:textId="5C0046D6" w:rsidR="00080374" w:rsidRPr="00080374" w:rsidRDefault="00BA4442" w:rsidP="00080374">
      <w:pPr>
        <w:spacing w:after="0" w:line="240" w:lineRule="auto"/>
        <w:ind w:firstLine="720"/>
      </w:pPr>
      <w:r>
        <w:rPr>
          <w:color w:val="0563C1" w:themeColor="hyperlink"/>
          <w:u w:val="single"/>
        </w:rPr>
        <w:fldChar w:fldCharType="begin"/>
      </w:r>
      <w:r>
        <w:rPr>
          <w:color w:val="0563C1" w:themeColor="hyperlink"/>
          <w:u w:val="single"/>
        </w:rPr>
        <w:instrText>HYPERLINK "mailto:vorakarn.saipornchai</w:instrText>
      </w:r>
      <w:r w:rsidRPr="00080374">
        <w:rPr>
          <w:color w:val="0563C1" w:themeColor="hyperlink"/>
          <w:u w:val="single"/>
        </w:rPr>
        <w:instrText>@ctcog.org</w:instrText>
      </w:r>
      <w:r>
        <w:rPr>
          <w:color w:val="0563C1" w:themeColor="hyperlink"/>
          <w:u w:val="single"/>
        </w:rPr>
        <w:instrText>"</w:instrText>
      </w:r>
      <w:r>
        <w:rPr>
          <w:color w:val="0563C1" w:themeColor="hyperlink"/>
          <w:u w:val="single"/>
        </w:rPr>
        <w:fldChar w:fldCharType="separate"/>
      </w:r>
      <w:r w:rsidRPr="00743F67">
        <w:rPr>
          <w:rStyle w:val="Hyperlink"/>
        </w:rPr>
        <w:t>vorakarn.saipornchai@ctcog.org</w:t>
      </w:r>
      <w:r>
        <w:rPr>
          <w:color w:val="0563C1" w:themeColor="hyperlink"/>
          <w:u w:val="single"/>
        </w:rPr>
        <w:fldChar w:fldCharType="end"/>
      </w:r>
      <w:r w:rsidR="00080374" w:rsidRPr="00080374">
        <w:t xml:space="preserve"> </w:t>
      </w:r>
    </w:p>
    <w:p w14:paraId="63BD46FE" w14:textId="77777777" w:rsidR="00080374" w:rsidRPr="00080374" w:rsidRDefault="00080374" w:rsidP="00080374">
      <w:pPr>
        <w:spacing w:after="0" w:line="240" w:lineRule="auto"/>
      </w:pPr>
    </w:p>
    <w:p w14:paraId="3A18C02C" w14:textId="3D32DF1A" w:rsidR="008468CD" w:rsidRPr="004F6AE0" w:rsidRDefault="008468CD" w:rsidP="008468CD">
      <w:pPr>
        <w:spacing w:after="0" w:line="240" w:lineRule="auto"/>
      </w:pPr>
      <w:proofErr w:type="gramStart"/>
      <w:r>
        <w:t>Position</w:t>
      </w:r>
      <w:proofErr w:type="gramEnd"/>
      <w:r>
        <w:t xml:space="preserve"> is open until filled.</w:t>
      </w:r>
    </w:p>
    <w:sectPr w:rsidR="008468CD" w:rsidRPr="004F6AE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EAE16" w14:textId="77777777" w:rsidR="008468CD" w:rsidRDefault="008468CD" w:rsidP="008468CD">
      <w:pPr>
        <w:spacing w:after="0" w:line="240" w:lineRule="auto"/>
      </w:pPr>
      <w:r>
        <w:separator/>
      </w:r>
    </w:p>
  </w:endnote>
  <w:endnote w:type="continuationSeparator" w:id="0">
    <w:p w14:paraId="08051285" w14:textId="77777777" w:rsidR="008468CD" w:rsidRDefault="008468CD" w:rsidP="0084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12755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41C49F" w14:textId="77777777" w:rsidR="008468CD" w:rsidRDefault="008468C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20EA25" w14:textId="77777777" w:rsidR="008468CD" w:rsidRDefault="00846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F4DC" w14:textId="77777777" w:rsidR="008468CD" w:rsidRDefault="008468CD" w:rsidP="008468CD">
      <w:pPr>
        <w:spacing w:after="0" w:line="240" w:lineRule="auto"/>
      </w:pPr>
      <w:r>
        <w:separator/>
      </w:r>
    </w:p>
  </w:footnote>
  <w:footnote w:type="continuationSeparator" w:id="0">
    <w:p w14:paraId="48788005" w14:textId="77777777" w:rsidR="008468CD" w:rsidRDefault="008468CD" w:rsidP="00846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C49E6"/>
    <w:multiLevelType w:val="hybridMultilevel"/>
    <w:tmpl w:val="50F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17529"/>
    <w:multiLevelType w:val="hybridMultilevel"/>
    <w:tmpl w:val="DC4C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406E0"/>
    <w:multiLevelType w:val="hybridMultilevel"/>
    <w:tmpl w:val="D87A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683897">
    <w:abstractNumId w:val="2"/>
  </w:num>
  <w:num w:numId="2" w16cid:durableId="279918512">
    <w:abstractNumId w:val="1"/>
  </w:num>
  <w:num w:numId="3" w16cid:durableId="14578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E0"/>
    <w:rsid w:val="00080374"/>
    <w:rsid w:val="00090AE6"/>
    <w:rsid w:val="002C1697"/>
    <w:rsid w:val="00384170"/>
    <w:rsid w:val="004205E9"/>
    <w:rsid w:val="004F6AE0"/>
    <w:rsid w:val="005230BF"/>
    <w:rsid w:val="00524629"/>
    <w:rsid w:val="00542A5A"/>
    <w:rsid w:val="00600C33"/>
    <w:rsid w:val="006F13D5"/>
    <w:rsid w:val="008468CD"/>
    <w:rsid w:val="00AA39D0"/>
    <w:rsid w:val="00BA4442"/>
    <w:rsid w:val="00BE5E8F"/>
    <w:rsid w:val="00CC7B5C"/>
    <w:rsid w:val="00DE62E2"/>
    <w:rsid w:val="00F70F87"/>
    <w:rsid w:val="00FD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3B5C"/>
  <w15:chartTrackingRefBased/>
  <w15:docId w15:val="{D0066F48-AB32-40B8-AE1D-9AB552F1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A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6A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2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2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62E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CD"/>
  </w:style>
  <w:style w:type="paragraph" w:styleId="Footer">
    <w:name w:val="footer"/>
    <w:basedOn w:val="Normal"/>
    <w:link w:val="FooterChar"/>
    <w:uiPriority w:val="99"/>
    <w:unhideWhenUsed/>
    <w:rsid w:val="00846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90428150353/https:/ctcog.org/wp-content/uploads/2014/01/Employment_Application_Form-Revised-07.06.16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Fillip</dc:creator>
  <cp:keywords/>
  <dc:description/>
  <cp:lastModifiedBy>Vorakarn Saipornchai</cp:lastModifiedBy>
  <cp:revision>2</cp:revision>
  <dcterms:created xsi:type="dcterms:W3CDTF">2025-01-21T18:01:00Z</dcterms:created>
  <dcterms:modified xsi:type="dcterms:W3CDTF">2025-01-21T18:01:00Z</dcterms:modified>
</cp:coreProperties>
</file>