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CF673" w14:textId="77777777" w:rsidR="001521AF" w:rsidRPr="00AF77BB" w:rsidRDefault="001521AF" w:rsidP="001521AF">
      <w:pPr>
        <w:shd w:val="clear" w:color="auto" w:fill="FFFFFF"/>
        <w:spacing w:before="375" w:after="0" w:line="240" w:lineRule="atLeast"/>
        <w:outlineLvl w:val="3"/>
        <w:rPr>
          <w:rFonts w:eastAsia="Times New Roman" w:cstheme="minorHAnsi"/>
          <w:b/>
          <w:bCs/>
          <w:color w:val="005695"/>
          <w:spacing w:val="-15"/>
          <w:sz w:val="24"/>
          <w:szCs w:val="24"/>
        </w:rPr>
      </w:pPr>
      <w:r w:rsidRPr="00AF77BB">
        <w:rPr>
          <w:rFonts w:eastAsia="Times New Roman" w:cstheme="minorHAnsi"/>
          <w:b/>
          <w:bCs/>
          <w:color w:val="005695"/>
          <w:spacing w:val="-15"/>
          <w:sz w:val="24"/>
          <w:szCs w:val="24"/>
        </w:rPr>
        <w:t xml:space="preserve">Technical Assistance </w:t>
      </w:r>
      <w:proofErr w:type="spellStart"/>
      <w:r w:rsidRPr="00AF77BB">
        <w:rPr>
          <w:rFonts w:eastAsia="Times New Roman" w:cstheme="minorHAnsi"/>
          <w:b/>
          <w:bCs/>
          <w:color w:val="005695"/>
          <w:spacing w:val="-15"/>
          <w:sz w:val="24"/>
          <w:szCs w:val="24"/>
        </w:rPr>
        <w:t>TxCDBG</w:t>
      </w:r>
      <w:proofErr w:type="spellEnd"/>
    </w:p>
    <w:p w14:paraId="59D75558" w14:textId="77777777" w:rsidR="001521AF" w:rsidRPr="00AF77BB" w:rsidRDefault="001521AF" w:rsidP="001521AF">
      <w:pPr>
        <w:shd w:val="clear" w:color="auto" w:fill="FFFFFF"/>
        <w:spacing w:before="300" w:after="300" w:line="360" w:lineRule="atLeast"/>
        <w:rPr>
          <w:rFonts w:eastAsia="Times New Roman" w:cstheme="minorHAnsi"/>
          <w:color w:val="333333"/>
          <w:sz w:val="24"/>
          <w:szCs w:val="24"/>
        </w:rPr>
      </w:pPr>
      <w:r w:rsidRPr="00AF77BB">
        <w:rPr>
          <w:rFonts w:eastAsia="Times New Roman" w:cstheme="minorHAnsi"/>
          <w:color w:val="333333"/>
          <w:sz w:val="24"/>
          <w:szCs w:val="24"/>
        </w:rPr>
        <w:t>The Texas Community Development Block Grant (</w:t>
      </w:r>
      <w:proofErr w:type="spellStart"/>
      <w:r w:rsidRPr="00AF77BB">
        <w:rPr>
          <w:rFonts w:eastAsia="Times New Roman" w:cstheme="minorHAnsi"/>
          <w:color w:val="333333"/>
          <w:sz w:val="24"/>
          <w:szCs w:val="24"/>
        </w:rPr>
        <w:t>TxCDBG</w:t>
      </w:r>
      <w:proofErr w:type="spellEnd"/>
      <w:r w:rsidRPr="00AF77BB">
        <w:rPr>
          <w:rFonts w:eastAsia="Times New Roman" w:cstheme="minorHAnsi"/>
          <w:color w:val="333333"/>
          <w:sz w:val="24"/>
          <w:szCs w:val="24"/>
        </w:rPr>
        <w:t>) Community Development Fund provides grants to rural Texas cities and counties for basic infrastructure projects such as water/wastewater facilities, street improvements and drainage. Grants range from $75,000 to $800,000.  The application process is competitive with applications accepted biennially; grant funds are awarded annually.</w:t>
      </w:r>
    </w:p>
    <w:p w14:paraId="34F1FA52" w14:textId="15AABB17" w:rsidR="001521AF" w:rsidRPr="00AF77BB" w:rsidRDefault="001521AF" w:rsidP="00AF77BB">
      <w:pPr>
        <w:rPr>
          <w:rFonts w:eastAsia="Times New Roman" w:cstheme="minorHAnsi"/>
          <w:color w:val="333333"/>
          <w:sz w:val="24"/>
          <w:szCs w:val="24"/>
        </w:rPr>
      </w:pPr>
      <w:r w:rsidRPr="00AF77BB">
        <w:rPr>
          <w:rFonts w:eastAsia="Times New Roman" w:cstheme="minorHAnsi"/>
          <w:color w:val="333333"/>
          <w:sz w:val="24"/>
          <w:szCs w:val="24"/>
        </w:rPr>
        <w:t xml:space="preserve">The Regional Review Committee (RRC) is comprised of 12 local elected officials, appointed by the Governor.  The role of the RRC is to participate in the process for determining regional scoring priorities for projects funded through the </w:t>
      </w:r>
      <w:proofErr w:type="spellStart"/>
      <w:r w:rsidRPr="00AF77BB">
        <w:rPr>
          <w:rFonts w:eastAsia="Times New Roman" w:cstheme="minorHAnsi"/>
          <w:color w:val="333333"/>
          <w:sz w:val="24"/>
          <w:szCs w:val="24"/>
        </w:rPr>
        <w:t>TxCDBG’s</w:t>
      </w:r>
      <w:proofErr w:type="spellEnd"/>
      <w:r w:rsidRPr="00AF77BB">
        <w:rPr>
          <w:rFonts w:eastAsia="Times New Roman" w:cstheme="minorHAnsi"/>
          <w:color w:val="333333"/>
          <w:sz w:val="24"/>
          <w:szCs w:val="24"/>
        </w:rPr>
        <w:t xml:space="preserve"> Community Development Fund</w:t>
      </w:r>
      <w:r w:rsidR="00DE73EA" w:rsidRPr="00AF77BB">
        <w:rPr>
          <w:rFonts w:eastAsia="Times New Roman" w:cstheme="minorHAnsi"/>
          <w:color w:val="333333"/>
          <w:sz w:val="24"/>
          <w:szCs w:val="24"/>
        </w:rPr>
        <w:t xml:space="preserve"> </w:t>
      </w:r>
      <w:r w:rsidRPr="00AF77BB">
        <w:rPr>
          <w:rFonts w:eastAsia="Times New Roman" w:cstheme="minorHAnsi"/>
          <w:color w:val="333333"/>
          <w:sz w:val="24"/>
          <w:szCs w:val="24"/>
        </w:rPr>
        <w:t>and is responsible for developing the objective scoring criteria. Click</w:t>
      </w:r>
      <w:r w:rsidR="00AF77BB" w:rsidRPr="00AF77BB">
        <w:rPr>
          <w:rFonts w:eastAsia="Times New Roman" w:cstheme="minorHAnsi"/>
          <w:color w:val="333333"/>
          <w:sz w:val="24"/>
          <w:szCs w:val="24"/>
        </w:rPr>
        <w:t xml:space="preserve"> </w:t>
      </w:r>
      <w:hyperlink r:id="rId4" w:history="1">
        <w:r w:rsidR="00AF77BB" w:rsidRPr="00AF77BB">
          <w:rPr>
            <w:rStyle w:val="Hyperlink"/>
            <w:rFonts w:cstheme="minorHAnsi"/>
            <w:sz w:val="24"/>
            <w:szCs w:val="24"/>
          </w:rPr>
          <w:t>here</w:t>
        </w:r>
      </w:hyperlink>
      <w:r w:rsidRPr="00AF77BB">
        <w:rPr>
          <w:rFonts w:eastAsia="Times New Roman" w:cstheme="minorHAnsi"/>
          <w:color w:val="333333"/>
          <w:sz w:val="24"/>
          <w:szCs w:val="24"/>
        </w:rPr>
        <w:t xml:space="preserve"> to view the Central Texas RRC Guidebook for the 201</w:t>
      </w:r>
      <w:r w:rsidR="00662D85" w:rsidRPr="00AF77BB">
        <w:rPr>
          <w:rFonts w:eastAsia="Times New Roman" w:cstheme="minorHAnsi"/>
          <w:color w:val="333333"/>
          <w:sz w:val="24"/>
          <w:szCs w:val="24"/>
        </w:rPr>
        <w:t>9</w:t>
      </w:r>
      <w:r w:rsidRPr="00AF77BB">
        <w:rPr>
          <w:rFonts w:eastAsia="Times New Roman" w:cstheme="minorHAnsi"/>
          <w:color w:val="333333"/>
          <w:sz w:val="24"/>
          <w:szCs w:val="24"/>
        </w:rPr>
        <w:t>-20</w:t>
      </w:r>
      <w:r w:rsidR="00662D85" w:rsidRPr="00AF77BB">
        <w:rPr>
          <w:rFonts w:eastAsia="Times New Roman" w:cstheme="minorHAnsi"/>
          <w:color w:val="333333"/>
          <w:sz w:val="24"/>
          <w:szCs w:val="24"/>
        </w:rPr>
        <w:t>20</w:t>
      </w:r>
      <w:r w:rsidRPr="00AF77BB">
        <w:rPr>
          <w:rFonts w:eastAsia="Times New Roman" w:cstheme="minorHAnsi"/>
          <w:color w:val="333333"/>
          <w:sz w:val="24"/>
          <w:szCs w:val="24"/>
        </w:rPr>
        <w:t xml:space="preserve"> </w:t>
      </w:r>
      <w:proofErr w:type="spellStart"/>
      <w:r w:rsidRPr="00AF77BB">
        <w:rPr>
          <w:rFonts w:eastAsia="Times New Roman" w:cstheme="minorHAnsi"/>
          <w:color w:val="333333"/>
          <w:sz w:val="24"/>
          <w:szCs w:val="24"/>
        </w:rPr>
        <w:t>TxCDBG</w:t>
      </w:r>
      <w:proofErr w:type="spellEnd"/>
      <w:r w:rsidRPr="00AF77BB">
        <w:rPr>
          <w:rFonts w:eastAsia="Times New Roman" w:cstheme="minorHAnsi"/>
          <w:color w:val="333333"/>
          <w:sz w:val="24"/>
          <w:szCs w:val="24"/>
        </w:rPr>
        <w:t xml:space="preserve"> Program .</w:t>
      </w:r>
    </w:p>
    <w:p w14:paraId="421CDE1A" w14:textId="2475E0AF" w:rsidR="001521AF" w:rsidRPr="00AF77BB" w:rsidRDefault="001521AF" w:rsidP="001521AF">
      <w:pPr>
        <w:shd w:val="clear" w:color="auto" w:fill="FFFFFF"/>
        <w:spacing w:before="300" w:after="300" w:line="360" w:lineRule="atLeast"/>
        <w:rPr>
          <w:rFonts w:eastAsia="Times New Roman" w:cstheme="minorHAnsi"/>
          <w:color w:val="333333"/>
          <w:sz w:val="24"/>
          <w:szCs w:val="24"/>
        </w:rPr>
      </w:pPr>
      <w:r w:rsidRPr="00AF77BB">
        <w:rPr>
          <w:rFonts w:eastAsia="Times New Roman" w:cstheme="minorHAnsi"/>
          <w:color w:val="333333"/>
          <w:sz w:val="24"/>
          <w:szCs w:val="24"/>
        </w:rPr>
        <w:t>The 20</w:t>
      </w:r>
      <w:r w:rsidR="00662D85" w:rsidRPr="00AF77BB">
        <w:rPr>
          <w:rFonts w:eastAsia="Times New Roman" w:cstheme="minorHAnsi"/>
          <w:color w:val="333333"/>
          <w:sz w:val="24"/>
          <w:szCs w:val="24"/>
        </w:rPr>
        <w:t>19</w:t>
      </w:r>
      <w:r w:rsidRPr="00AF77BB">
        <w:rPr>
          <w:rFonts w:eastAsia="Times New Roman" w:cstheme="minorHAnsi"/>
          <w:color w:val="333333"/>
          <w:sz w:val="24"/>
          <w:szCs w:val="24"/>
        </w:rPr>
        <w:t>-20</w:t>
      </w:r>
      <w:r w:rsidR="00662D85" w:rsidRPr="00AF77BB">
        <w:rPr>
          <w:rFonts w:eastAsia="Times New Roman" w:cstheme="minorHAnsi"/>
          <w:color w:val="333333"/>
          <w:sz w:val="24"/>
          <w:szCs w:val="24"/>
        </w:rPr>
        <w:t>20</w:t>
      </w:r>
      <w:r w:rsidRPr="00AF77BB">
        <w:rPr>
          <w:rFonts w:eastAsia="Times New Roman" w:cstheme="minorHAnsi"/>
          <w:color w:val="333333"/>
          <w:sz w:val="24"/>
          <w:szCs w:val="24"/>
        </w:rPr>
        <w:t xml:space="preserve"> Community Development Fund application and guidelines are available here:</w:t>
      </w:r>
    </w:p>
    <w:p w14:paraId="553222B3" w14:textId="77777777" w:rsidR="00AF77BB" w:rsidRPr="00AF77BB" w:rsidRDefault="00AF77BB" w:rsidP="00AF77BB">
      <w:pPr>
        <w:rPr>
          <w:rFonts w:cstheme="minorHAnsi"/>
          <w:sz w:val="24"/>
          <w:szCs w:val="24"/>
        </w:rPr>
      </w:pPr>
    </w:p>
    <w:p w14:paraId="7F6A22F6" w14:textId="77777777" w:rsidR="00AF77BB" w:rsidRPr="00AF77BB" w:rsidRDefault="00AF77BB" w:rsidP="00AF77BB">
      <w:pPr>
        <w:rPr>
          <w:rFonts w:cstheme="minorHAnsi"/>
          <w:sz w:val="24"/>
          <w:szCs w:val="24"/>
        </w:rPr>
      </w:pPr>
      <w:hyperlink r:id="rId5" w:history="1">
        <w:r w:rsidRPr="00AF77BB">
          <w:rPr>
            <w:rStyle w:val="Hyperlink"/>
            <w:rFonts w:cstheme="minorHAnsi"/>
            <w:sz w:val="24"/>
            <w:szCs w:val="24"/>
          </w:rPr>
          <w:t>2019-2020 Community Development Fund Application Guide</w:t>
        </w:r>
      </w:hyperlink>
    </w:p>
    <w:p w14:paraId="2E3C2A5E" w14:textId="0AA35C61" w:rsidR="00AF77BB" w:rsidRPr="00AF77BB" w:rsidRDefault="00AF77BB" w:rsidP="00AF77BB">
      <w:pPr>
        <w:rPr>
          <w:rFonts w:cstheme="minorHAnsi"/>
          <w:sz w:val="24"/>
          <w:szCs w:val="24"/>
        </w:rPr>
      </w:pPr>
      <w:hyperlink r:id="rId6" w:history="1">
        <w:r w:rsidRPr="00AF77BB">
          <w:rPr>
            <w:rStyle w:val="Hyperlink"/>
            <w:rFonts w:cstheme="minorHAnsi"/>
            <w:sz w:val="24"/>
            <w:szCs w:val="24"/>
          </w:rPr>
          <w:t>2019-2020 Community Development Fund Application</w:t>
        </w:r>
      </w:hyperlink>
    </w:p>
    <w:p w14:paraId="34BC7014" w14:textId="776C56DB" w:rsidR="001521AF" w:rsidRPr="00AF77BB" w:rsidRDefault="001521AF" w:rsidP="001521AF">
      <w:pPr>
        <w:shd w:val="clear" w:color="auto" w:fill="FFFFFF"/>
        <w:spacing w:before="300" w:after="300" w:line="360" w:lineRule="atLeast"/>
        <w:rPr>
          <w:rFonts w:eastAsia="Times New Roman" w:cstheme="minorHAnsi"/>
          <w:color w:val="333333"/>
          <w:sz w:val="24"/>
          <w:szCs w:val="24"/>
        </w:rPr>
      </w:pPr>
      <w:r w:rsidRPr="00AF77BB">
        <w:rPr>
          <w:rFonts w:eastAsia="Times New Roman" w:cstheme="minorHAnsi"/>
          <w:color w:val="333333"/>
          <w:sz w:val="24"/>
          <w:szCs w:val="24"/>
        </w:rPr>
        <w:t xml:space="preserve">Applications for this competition </w:t>
      </w:r>
      <w:r w:rsidR="000E427F" w:rsidRPr="00AF77BB">
        <w:rPr>
          <w:rFonts w:eastAsia="Times New Roman" w:cstheme="minorHAnsi"/>
          <w:color w:val="333333"/>
          <w:sz w:val="24"/>
          <w:szCs w:val="24"/>
        </w:rPr>
        <w:t>w</w:t>
      </w:r>
      <w:r w:rsidR="000C24AB" w:rsidRPr="00AF77BB">
        <w:rPr>
          <w:rFonts w:eastAsia="Times New Roman" w:cstheme="minorHAnsi"/>
          <w:color w:val="333333"/>
          <w:sz w:val="24"/>
          <w:szCs w:val="24"/>
        </w:rPr>
        <w:t>ere</w:t>
      </w:r>
      <w:r w:rsidR="000E427F" w:rsidRPr="00AF77BB">
        <w:rPr>
          <w:rFonts w:eastAsia="Times New Roman" w:cstheme="minorHAnsi"/>
          <w:color w:val="333333"/>
          <w:sz w:val="24"/>
          <w:szCs w:val="24"/>
        </w:rPr>
        <w:t xml:space="preserve"> due </w:t>
      </w:r>
      <w:r w:rsidR="00AF77BB" w:rsidRPr="00AF77BB">
        <w:rPr>
          <w:rFonts w:eastAsia="Times New Roman" w:cstheme="minorHAnsi"/>
          <w:color w:val="333333"/>
          <w:sz w:val="24"/>
          <w:szCs w:val="24"/>
        </w:rPr>
        <w:t>July</w:t>
      </w:r>
      <w:r w:rsidRPr="00AF77BB">
        <w:rPr>
          <w:rFonts w:eastAsia="Times New Roman" w:cstheme="minorHAnsi"/>
          <w:color w:val="333333"/>
          <w:sz w:val="24"/>
          <w:szCs w:val="24"/>
        </w:rPr>
        <w:t xml:space="preserve"> 9, 20</w:t>
      </w:r>
      <w:r w:rsidR="00AF77BB" w:rsidRPr="00AF77BB">
        <w:rPr>
          <w:rFonts w:eastAsia="Times New Roman" w:cstheme="minorHAnsi"/>
          <w:color w:val="333333"/>
          <w:sz w:val="24"/>
          <w:szCs w:val="24"/>
        </w:rPr>
        <w:t>20</w:t>
      </w:r>
      <w:r w:rsidRPr="00AF77BB">
        <w:rPr>
          <w:rFonts w:eastAsia="Times New Roman" w:cstheme="minorHAnsi"/>
          <w:color w:val="333333"/>
          <w:sz w:val="24"/>
          <w:szCs w:val="24"/>
        </w:rPr>
        <w:t>, for awards to be announced in 201</w:t>
      </w:r>
      <w:r w:rsidR="00662D85" w:rsidRPr="00AF77BB">
        <w:rPr>
          <w:rFonts w:eastAsia="Times New Roman" w:cstheme="minorHAnsi"/>
          <w:color w:val="333333"/>
          <w:sz w:val="24"/>
          <w:szCs w:val="24"/>
        </w:rPr>
        <w:t>9</w:t>
      </w:r>
      <w:r w:rsidRPr="00AF77BB">
        <w:rPr>
          <w:rFonts w:eastAsia="Times New Roman" w:cstheme="minorHAnsi"/>
          <w:color w:val="333333"/>
          <w:sz w:val="24"/>
          <w:szCs w:val="24"/>
        </w:rPr>
        <w:t xml:space="preserve"> and 20</w:t>
      </w:r>
      <w:r w:rsidR="00662D85" w:rsidRPr="00AF77BB">
        <w:rPr>
          <w:rFonts w:eastAsia="Times New Roman" w:cstheme="minorHAnsi"/>
          <w:color w:val="333333"/>
          <w:sz w:val="24"/>
          <w:szCs w:val="24"/>
        </w:rPr>
        <w:t>20</w:t>
      </w:r>
      <w:r w:rsidRPr="00AF77BB">
        <w:rPr>
          <w:rFonts w:eastAsia="Times New Roman" w:cstheme="minorHAnsi"/>
          <w:color w:val="333333"/>
          <w:sz w:val="24"/>
          <w:szCs w:val="24"/>
        </w:rPr>
        <w:t>.</w:t>
      </w:r>
      <w:r w:rsidR="000E427F" w:rsidRPr="00AF77BB">
        <w:rPr>
          <w:rFonts w:eastAsia="Times New Roman" w:cstheme="minorHAnsi"/>
          <w:color w:val="333333"/>
          <w:sz w:val="24"/>
          <w:szCs w:val="24"/>
        </w:rPr>
        <w:t xml:space="preserve">  Projects have been scored and we anticipate announcement of awards shortly.</w:t>
      </w:r>
    </w:p>
    <w:p w14:paraId="3C247446" w14:textId="77777777" w:rsidR="001521AF" w:rsidRPr="00AF77BB" w:rsidRDefault="001521AF" w:rsidP="001521AF">
      <w:pPr>
        <w:shd w:val="clear" w:color="auto" w:fill="FFFFFF"/>
        <w:spacing w:before="300" w:after="300" w:line="360" w:lineRule="atLeast"/>
        <w:rPr>
          <w:rFonts w:eastAsia="Times New Roman" w:cstheme="minorHAnsi"/>
          <w:color w:val="333333"/>
          <w:sz w:val="24"/>
          <w:szCs w:val="24"/>
        </w:rPr>
      </w:pPr>
      <w:r w:rsidRPr="00AF77BB">
        <w:rPr>
          <w:rFonts w:eastAsia="Times New Roman" w:cstheme="minorHAnsi"/>
          <w:color w:val="333333"/>
          <w:sz w:val="24"/>
          <w:szCs w:val="24"/>
        </w:rPr>
        <w:t xml:space="preserve">For more information regarding community development programs, please visit the </w:t>
      </w:r>
      <w:hyperlink r:id="rId7" w:tgtFrame="_blank" w:history="1">
        <w:r w:rsidRPr="00AF77BB">
          <w:rPr>
            <w:rFonts w:eastAsia="Times New Roman" w:cstheme="minorHAnsi"/>
            <w:color w:val="005693"/>
            <w:sz w:val="24"/>
            <w:szCs w:val="24"/>
            <w:u w:val="single"/>
          </w:rPr>
          <w:t>Texas CDBG website.</w:t>
        </w:r>
      </w:hyperlink>
    </w:p>
    <w:p w14:paraId="5D8D866E" w14:textId="3CFA5655" w:rsidR="001521AF" w:rsidRPr="00AF77BB" w:rsidRDefault="001521AF" w:rsidP="001521AF">
      <w:pPr>
        <w:shd w:val="clear" w:color="auto" w:fill="FFFFFF"/>
        <w:spacing w:before="300" w:after="300" w:line="360" w:lineRule="atLeast"/>
        <w:rPr>
          <w:rFonts w:eastAsia="Times New Roman" w:cstheme="minorHAnsi"/>
          <w:color w:val="333333"/>
          <w:sz w:val="24"/>
          <w:szCs w:val="24"/>
        </w:rPr>
      </w:pPr>
      <w:r w:rsidRPr="00AF77BB">
        <w:rPr>
          <w:rFonts w:eastAsia="Times New Roman" w:cstheme="minorHAnsi"/>
          <w:color w:val="333333"/>
          <w:sz w:val="24"/>
          <w:szCs w:val="24"/>
        </w:rPr>
        <w:t>If you have any questions about the Texas Community Development Program or need additional information, please contact John Weber by phone at (254) 770-236</w:t>
      </w:r>
      <w:r w:rsidR="00DE73EA" w:rsidRPr="00AF77BB">
        <w:rPr>
          <w:rFonts w:eastAsia="Times New Roman" w:cstheme="minorHAnsi"/>
          <w:color w:val="333333"/>
          <w:sz w:val="24"/>
          <w:szCs w:val="24"/>
        </w:rPr>
        <w:t>4</w:t>
      </w:r>
      <w:r w:rsidRPr="00AF77BB">
        <w:rPr>
          <w:rFonts w:eastAsia="Times New Roman" w:cstheme="minorHAnsi"/>
          <w:color w:val="333333"/>
          <w:sz w:val="24"/>
          <w:szCs w:val="24"/>
        </w:rPr>
        <w:t xml:space="preserve"> or by email at</w:t>
      </w:r>
      <w:hyperlink r:id="rId8" w:history="1">
        <w:r w:rsidR="00DE73EA" w:rsidRPr="00AF77BB">
          <w:rPr>
            <w:rStyle w:val="Hyperlink"/>
            <w:rFonts w:eastAsia="Times New Roman" w:cstheme="minorHAnsi"/>
            <w:sz w:val="24"/>
            <w:szCs w:val="24"/>
          </w:rPr>
          <w:t> helen.owens@ctcog.org.</w:t>
        </w:r>
      </w:hyperlink>
    </w:p>
    <w:p w14:paraId="196B2479" w14:textId="77777777" w:rsidR="001521AF" w:rsidRPr="00AF77BB" w:rsidRDefault="001521AF" w:rsidP="001521AF">
      <w:pPr>
        <w:shd w:val="clear" w:color="auto" w:fill="FFFFFF"/>
        <w:spacing w:before="375" w:after="0" w:line="240" w:lineRule="atLeast"/>
        <w:outlineLvl w:val="3"/>
        <w:rPr>
          <w:rFonts w:eastAsia="Times New Roman" w:cstheme="minorHAnsi"/>
          <w:b/>
          <w:bCs/>
          <w:color w:val="005695"/>
          <w:spacing w:val="-15"/>
          <w:sz w:val="24"/>
          <w:szCs w:val="24"/>
        </w:rPr>
      </w:pPr>
      <w:r w:rsidRPr="00AF77BB">
        <w:rPr>
          <w:rFonts w:eastAsia="Times New Roman" w:cstheme="minorHAnsi"/>
          <w:b/>
          <w:bCs/>
          <w:color w:val="005695"/>
          <w:spacing w:val="-15"/>
          <w:sz w:val="24"/>
          <w:szCs w:val="24"/>
        </w:rPr>
        <w:t>Technical Assistance – Fair Housing</w:t>
      </w:r>
    </w:p>
    <w:p w14:paraId="3E62E8C2" w14:textId="20EFC765" w:rsidR="001521AF" w:rsidRPr="00AF77BB" w:rsidRDefault="001521AF" w:rsidP="001521AF">
      <w:pPr>
        <w:shd w:val="clear" w:color="auto" w:fill="FFFFFF"/>
        <w:spacing w:before="300" w:after="300" w:line="360" w:lineRule="atLeast"/>
        <w:rPr>
          <w:rFonts w:eastAsia="Times New Roman" w:cstheme="minorHAnsi"/>
          <w:color w:val="333333"/>
          <w:sz w:val="24"/>
          <w:szCs w:val="24"/>
        </w:rPr>
      </w:pPr>
      <w:r w:rsidRPr="00AF77BB">
        <w:rPr>
          <w:rFonts w:eastAsia="Times New Roman" w:cstheme="minorHAnsi"/>
          <w:color w:val="333333"/>
          <w:sz w:val="24"/>
          <w:szCs w:val="24"/>
        </w:rPr>
        <w:t xml:space="preserve">The National Fair Housing Law promotes fair housing practices. Title VIII of the Civil rights Act of 1968, as amended, prohibits discrimination against any person on the basis of race, color, religion, sex, age, handicap, familial status or national origin in the sale or rental of units in the housing market. The Central Texas Council of Governments (CTCOG) encourages </w:t>
      </w:r>
      <w:r w:rsidRPr="00AF77BB">
        <w:rPr>
          <w:rFonts w:eastAsia="Times New Roman" w:cstheme="minorHAnsi"/>
          <w:color w:val="333333"/>
          <w:sz w:val="24"/>
          <w:szCs w:val="24"/>
        </w:rPr>
        <w:lastRenderedPageBreak/>
        <w:t>potential homeowners and renters to be aware of their rights.  April is known as Fair Housing Month and CTCOG typically promotes this by issuing proclamations and holding a fair housing awareness event.  The event</w:t>
      </w:r>
      <w:r w:rsidR="000C24AB" w:rsidRPr="00AF77BB">
        <w:rPr>
          <w:rFonts w:eastAsia="Times New Roman" w:cstheme="minorHAnsi"/>
          <w:color w:val="333333"/>
          <w:sz w:val="24"/>
          <w:szCs w:val="24"/>
        </w:rPr>
        <w:t xml:space="preserve"> and newsletters</w:t>
      </w:r>
      <w:r w:rsidRPr="00AF77BB">
        <w:rPr>
          <w:rFonts w:eastAsia="Times New Roman" w:cstheme="minorHAnsi"/>
          <w:color w:val="333333"/>
          <w:sz w:val="24"/>
          <w:szCs w:val="24"/>
        </w:rPr>
        <w:t xml:space="preserve"> provide information for first time home buyers, low-income home buyers, and disabled or disadvantaged home buyers and is open to all members of the public.  If you would like to be a part of this event</w:t>
      </w:r>
      <w:r w:rsidR="000C24AB" w:rsidRPr="00AF77BB">
        <w:rPr>
          <w:rFonts w:eastAsia="Times New Roman" w:cstheme="minorHAnsi"/>
          <w:color w:val="333333"/>
          <w:sz w:val="24"/>
          <w:szCs w:val="24"/>
        </w:rPr>
        <w:t xml:space="preserve"> or add resources to our newsletters</w:t>
      </w:r>
      <w:r w:rsidRPr="00AF77BB">
        <w:rPr>
          <w:rFonts w:eastAsia="Times New Roman" w:cstheme="minorHAnsi"/>
          <w:color w:val="333333"/>
          <w:sz w:val="24"/>
          <w:szCs w:val="24"/>
        </w:rPr>
        <w:t xml:space="preserve">, please contact </w:t>
      </w:r>
      <w:r w:rsidR="00DE73EA" w:rsidRPr="00AF77BB">
        <w:rPr>
          <w:rFonts w:eastAsia="Times New Roman" w:cstheme="minorHAnsi"/>
          <w:color w:val="333333"/>
          <w:sz w:val="24"/>
          <w:szCs w:val="24"/>
        </w:rPr>
        <w:t>Helen Owens</w:t>
      </w:r>
      <w:r w:rsidR="000E427F" w:rsidRPr="00AF77BB">
        <w:rPr>
          <w:rFonts w:eastAsia="Times New Roman" w:cstheme="minorHAnsi"/>
          <w:color w:val="333333"/>
          <w:sz w:val="24"/>
          <w:szCs w:val="24"/>
        </w:rPr>
        <w:t xml:space="preserve"> via phone at 254-770-236</w:t>
      </w:r>
      <w:r w:rsidR="00DE73EA" w:rsidRPr="00AF77BB">
        <w:rPr>
          <w:rFonts w:eastAsia="Times New Roman" w:cstheme="minorHAnsi"/>
          <w:color w:val="333333"/>
          <w:sz w:val="24"/>
          <w:szCs w:val="24"/>
        </w:rPr>
        <w:t>4</w:t>
      </w:r>
      <w:r w:rsidRPr="00AF77BB">
        <w:rPr>
          <w:rFonts w:eastAsia="Times New Roman" w:cstheme="minorHAnsi"/>
          <w:color w:val="333333"/>
          <w:sz w:val="24"/>
          <w:szCs w:val="24"/>
        </w:rPr>
        <w:t xml:space="preserve"> or email at </w:t>
      </w:r>
      <w:hyperlink r:id="rId9" w:history="1">
        <w:r w:rsidR="00DE73EA" w:rsidRPr="00AF77BB">
          <w:rPr>
            <w:rStyle w:val="Hyperlink"/>
            <w:rFonts w:eastAsia="Times New Roman" w:cstheme="minorHAnsi"/>
            <w:sz w:val="24"/>
            <w:szCs w:val="24"/>
          </w:rPr>
          <w:t>helen.owens@ctcog.org</w:t>
        </w:r>
      </w:hyperlink>
      <w:r w:rsidRPr="00AF77BB">
        <w:rPr>
          <w:rFonts w:eastAsia="Times New Roman" w:cstheme="minorHAnsi"/>
          <w:color w:val="333333"/>
          <w:sz w:val="24"/>
          <w:szCs w:val="24"/>
        </w:rPr>
        <w:t>.</w:t>
      </w:r>
    </w:p>
    <w:p w14:paraId="73883A28" w14:textId="77777777" w:rsidR="001521AF" w:rsidRPr="00AF77BB" w:rsidRDefault="001521AF" w:rsidP="001521AF">
      <w:pPr>
        <w:shd w:val="clear" w:color="auto" w:fill="FFFFFF"/>
        <w:spacing w:before="375" w:after="0" w:line="240" w:lineRule="atLeast"/>
        <w:outlineLvl w:val="3"/>
        <w:rPr>
          <w:rFonts w:eastAsia="Times New Roman" w:cstheme="minorHAnsi"/>
          <w:b/>
          <w:bCs/>
          <w:color w:val="005695"/>
          <w:spacing w:val="-15"/>
          <w:sz w:val="24"/>
          <w:szCs w:val="24"/>
        </w:rPr>
      </w:pPr>
      <w:r w:rsidRPr="00AF77BB">
        <w:rPr>
          <w:rFonts w:eastAsia="Times New Roman" w:cstheme="minorHAnsi"/>
          <w:b/>
          <w:bCs/>
          <w:color w:val="005695"/>
          <w:spacing w:val="-15"/>
          <w:sz w:val="24"/>
          <w:szCs w:val="24"/>
        </w:rPr>
        <w:t>Resources</w:t>
      </w:r>
    </w:p>
    <w:p w14:paraId="4C2C0F03" w14:textId="77777777" w:rsidR="001521AF" w:rsidRPr="00AF77BB" w:rsidRDefault="001521AF" w:rsidP="001521AF">
      <w:pPr>
        <w:shd w:val="clear" w:color="auto" w:fill="FFFFFF"/>
        <w:spacing w:before="300" w:after="300" w:line="360" w:lineRule="atLeast"/>
        <w:rPr>
          <w:rFonts w:eastAsia="Times New Roman" w:cstheme="minorHAnsi"/>
          <w:color w:val="333333"/>
          <w:sz w:val="24"/>
          <w:szCs w:val="24"/>
        </w:rPr>
      </w:pPr>
      <w:r w:rsidRPr="00AF77BB">
        <w:rPr>
          <w:rFonts w:eastAsia="Times New Roman" w:cstheme="minorHAnsi"/>
          <w:color w:val="333333"/>
          <w:sz w:val="24"/>
          <w:szCs w:val="24"/>
        </w:rPr>
        <w:t>The US Department of Housing and Urban Development (HUD) has a variety of information for homebuyers and renters. HUD’s mission is to create strong, sustainable, inclusive communities and quality affordable homes for all. HUD is working to strengthen the housing market to bolster the economy and protect consumers; meet the need for quality affordable rental homes; utilize housing as a platform for improving quality of life; build inclusive and sustainable communities free from discrimination; and transform the way HUD does business. For more information, visit the HUD website at </w:t>
      </w:r>
      <w:hyperlink r:id="rId10" w:tgtFrame="_blank" w:tooltip="HUD" w:history="1">
        <w:r w:rsidRPr="00AF77BB">
          <w:rPr>
            <w:rFonts w:eastAsia="Times New Roman" w:cstheme="minorHAnsi"/>
            <w:color w:val="005693"/>
            <w:sz w:val="24"/>
            <w:szCs w:val="24"/>
            <w:u w:val="single"/>
          </w:rPr>
          <w:t>http://portal.hud.gov/hudportal/HUD</w:t>
        </w:r>
      </w:hyperlink>
      <w:r w:rsidRPr="00AF77BB">
        <w:rPr>
          <w:rFonts w:eastAsia="Times New Roman" w:cstheme="minorHAnsi"/>
          <w:color w:val="333333"/>
          <w:sz w:val="24"/>
          <w:szCs w:val="24"/>
        </w:rPr>
        <w:t>.</w:t>
      </w:r>
    </w:p>
    <w:p w14:paraId="5148B0F1" w14:textId="77777777" w:rsidR="00131760" w:rsidRDefault="00131760"/>
    <w:sectPr w:rsidR="00131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AF"/>
    <w:rsid w:val="000C24AB"/>
    <w:rsid w:val="000E427F"/>
    <w:rsid w:val="00131760"/>
    <w:rsid w:val="001521AF"/>
    <w:rsid w:val="00662D85"/>
    <w:rsid w:val="00AF77BB"/>
    <w:rsid w:val="00DE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53A9D"/>
  <w15:chartTrackingRefBased/>
  <w15:docId w15:val="{1DA569ED-5D16-4E61-A8B8-16AF2072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1AF"/>
    <w:rPr>
      <w:color w:val="0563C1" w:themeColor="hyperlink"/>
      <w:u w:val="single"/>
    </w:rPr>
  </w:style>
  <w:style w:type="character" w:styleId="Mention">
    <w:name w:val="Mention"/>
    <w:basedOn w:val="DefaultParagraphFont"/>
    <w:uiPriority w:val="99"/>
    <w:semiHidden/>
    <w:unhideWhenUsed/>
    <w:rsid w:val="001521AF"/>
    <w:rPr>
      <w:color w:val="2B579A"/>
      <w:shd w:val="clear" w:color="auto" w:fill="E6E6E6"/>
    </w:rPr>
  </w:style>
  <w:style w:type="character" w:styleId="UnresolvedMention">
    <w:name w:val="Unresolved Mention"/>
    <w:basedOn w:val="DefaultParagraphFont"/>
    <w:uiPriority w:val="99"/>
    <w:semiHidden/>
    <w:unhideWhenUsed/>
    <w:rsid w:val="00DE7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109031">
      <w:bodyDiv w:val="1"/>
      <w:marLeft w:val="0"/>
      <w:marRight w:val="0"/>
      <w:marTop w:val="0"/>
      <w:marBottom w:val="0"/>
      <w:divBdr>
        <w:top w:val="none" w:sz="0" w:space="0" w:color="auto"/>
        <w:left w:val="none" w:sz="0" w:space="0" w:color="auto"/>
        <w:bottom w:val="none" w:sz="0" w:space="0" w:color="auto"/>
        <w:right w:val="none" w:sz="0" w:space="0" w:color="auto"/>
      </w:divBdr>
      <w:divsChild>
        <w:div w:id="125050346">
          <w:marLeft w:val="0"/>
          <w:marRight w:val="0"/>
          <w:marTop w:val="0"/>
          <w:marBottom w:val="0"/>
          <w:divBdr>
            <w:top w:val="none" w:sz="0" w:space="0" w:color="auto"/>
            <w:left w:val="none" w:sz="0" w:space="0" w:color="auto"/>
            <w:bottom w:val="none" w:sz="0" w:space="0" w:color="auto"/>
            <w:right w:val="none" w:sz="0" w:space="0" w:color="auto"/>
          </w:divBdr>
          <w:divsChild>
            <w:div w:id="1686249331">
              <w:marLeft w:val="0"/>
              <w:marRight w:val="0"/>
              <w:marTop w:val="0"/>
              <w:marBottom w:val="0"/>
              <w:divBdr>
                <w:top w:val="none" w:sz="0" w:space="0" w:color="auto"/>
                <w:left w:val="none" w:sz="0" w:space="0" w:color="auto"/>
                <w:bottom w:val="none" w:sz="0" w:space="0" w:color="auto"/>
                <w:right w:val="none" w:sz="0" w:space="0" w:color="auto"/>
              </w:divBdr>
              <w:divsChild>
                <w:div w:id="496111499">
                  <w:marLeft w:val="0"/>
                  <w:marRight w:val="0"/>
                  <w:marTop w:val="0"/>
                  <w:marBottom w:val="0"/>
                  <w:divBdr>
                    <w:top w:val="none" w:sz="0" w:space="0" w:color="auto"/>
                    <w:left w:val="none" w:sz="0" w:space="0" w:color="auto"/>
                    <w:bottom w:val="none" w:sz="0" w:space="0" w:color="auto"/>
                    <w:right w:val="none" w:sz="0" w:space="0" w:color="auto"/>
                  </w:divBdr>
                  <w:divsChild>
                    <w:div w:id="576984787">
                      <w:marLeft w:val="0"/>
                      <w:marRight w:val="0"/>
                      <w:marTop w:val="0"/>
                      <w:marBottom w:val="0"/>
                      <w:divBdr>
                        <w:top w:val="none" w:sz="0" w:space="0" w:color="auto"/>
                        <w:left w:val="none" w:sz="0" w:space="0" w:color="auto"/>
                        <w:bottom w:val="none" w:sz="0" w:space="0" w:color="auto"/>
                        <w:right w:val="none" w:sz="0" w:space="0" w:color="auto"/>
                      </w:divBdr>
                      <w:divsChild>
                        <w:div w:id="1593590269">
                          <w:marLeft w:val="0"/>
                          <w:marRight w:val="0"/>
                          <w:marTop w:val="0"/>
                          <w:marBottom w:val="0"/>
                          <w:divBdr>
                            <w:top w:val="none" w:sz="0" w:space="0" w:color="auto"/>
                            <w:left w:val="none" w:sz="0" w:space="0" w:color="auto"/>
                            <w:bottom w:val="none" w:sz="0" w:space="0" w:color="auto"/>
                            <w:right w:val="none" w:sz="0" w:space="0" w:color="auto"/>
                          </w:divBdr>
                          <w:divsChild>
                            <w:div w:id="1831209937">
                              <w:marLeft w:val="0"/>
                              <w:marRight w:val="0"/>
                              <w:marTop w:val="0"/>
                              <w:marBottom w:val="0"/>
                              <w:divBdr>
                                <w:top w:val="none" w:sz="0" w:space="0" w:color="auto"/>
                                <w:left w:val="none" w:sz="0" w:space="0" w:color="auto"/>
                                <w:bottom w:val="none" w:sz="0" w:space="0" w:color="auto"/>
                                <w:right w:val="none" w:sz="0" w:space="0" w:color="auto"/>
                              </w:divBdr>
                              <w:divsChild>
                                <w:div w:id="1963732104">
                                  <w:marLeft w:val="0"/>
                                  <w:marRight w:val="0"/>
                                  <w:marTop w:val="0"/>
                                  <w:marBottom w:val="0"/>
                                  <w:divBdr>
                                    <w:top w:val="none" w:sz="0" w:space="0" w:color="auto"/>
                                    <w:left w:val="none" w:sz="0" w:space="0" w:color="auto"/>
                                    <w:bottom w:val="none" w:sz="0" w:space="0" w:color="auto"/>
                                    <w:right w:val="none" w:sz="0" w:space="0" w:color="auto"/>
                                  </w:divBdr>
                                  <w:divsChild>
                                    <w:div w:id="1581254406">
                                      <w:marLeft w:val="0"/>
                                      <w:marRight w:val="0"/>
                                      <w:marTop w:val="0"/>
                                      <w:marBottom w:val="0"/>
                                      <w:divBdr>
                                        <w:top w:val="none" w:sz="0" w:space="0" w:color="auto"/>
                                        <w:left w:val="none" w:sz="0" w:space="0" w:color="auto"/>
                                        <w:bottom w:val="none" w:sz="0" w:space="0" w:color="auto"/>
                                        <w:right w:val="none" w:sz="0" w:space="0" w:color="auto"/>
                                      </w:divBdr>
                                      <w:divsChild>
                                        <w:div w:id="875971881">
                                          <w:marLeft w:val="-150"/>
                                          <w:marRight w:val="-150"/>
                                          <w:marTop w:val="0"/>
                                          <w:marBottom w:val="0"/>
                                          <w:divBdr>
                                            <w:top w:val="none" w:sz="0" w:space="0" w:color="auto"/>
                                            <w:left w:val="none" w:sz="0" w:space="0" w:color="auto"/>
                                            <w:bottom w:val="none" w:sz="0" w:space="0" w:color="auto"/>
                                            <w:right w:val="none" w:sz="0" w:space="0" w:color="auto"/>
                                          </w:divBdr>
                                          <w:divsChild>
                                            <w:div w:id="1735658668">
                                              <w:marLeft w:val="0"/>
                                              <w:marRight w:val="0"/>
                                              <w:marTop w:val="0"/>
                                              <w:marBottom w:val="0"/>
                                              <w:divBdr>
                                                <w:top w:val="none" w:sz="0" w:space="0" w:color="auto"/>
                                                <w:left w:val="none" w:sz="0" w:space="0" w:color="auto"/>
                                                <w:bottom w:val="none" w:sz="0" w:space="0" w:color="auto"/>
                                                <w:right w:val="none" w:sz="0" w:space="0" w:color="auto"/>
                                              </w:divBdr>
                                              <w:divsChild>
                                                <w:div w:id="1411925049">
                                                  <w:marLeft w:val="0"/>
                                                  <w:marRight w:val="0"/>
                                                  <w:marTop w:val="0"/>
                                                  <w:marBottom w:val="0"/>
                                                  <w:divBdr>
                                                    <w:top w:val="none" w:sz="0" w:space="0" w:color="auto"/>
                                                    <w:left w:val="none" w:sz="0" w:space="0" w:color="auto"/>
                                                    <w:bottom w:val="none" w:sz="0" w:space="0" w:color="auto"/>
                                                    <w:right w:val="none" w:sz="0" w:space="0" w:color="auto"/>
                                                  </w:divBdr>
                                                  <w:divsChild>
                                                    <w:div w:id="1258517818">
                                                      <w:marLeft w:val="0"/>
                                                      <w:marRight w:val="0"/>
                                                      <w:marTop w:val="0"/>
                                                      <w:marBottom w:val="0"/>
                                                      <w:divBdr>
                                                        <w:top w:val="none" w:sz="0" w:space="0" w:color="auto"/>
                                                        <w:left w:val="none" w:sz="0" w:space="0" w:color="auto"/>
                                                        <w:bottom w:val="none" w:sz="0" w:space="0" w:color="auto"/>
                                                        <w:right w:val="none" w:sz="0" w:space="0" w:color="auto"/>
                                                      </w:divBdr>
                                                      <w:divsChild>
                                                        <w:div w:id="1866555521">
                                                          <w:marLeft w:val="0"/>
                                                          <w:marRight w:val="0"/>
                                                          <w:marTop w:val="0"/>
                                                          <w:marBottom w:val="0"/>
                                                          <w:divBdr>
                                                            <w:top w:val="none" w:sz="0" w:space="0" w:color="auto"/>
                                                            <w:left w:val="none" w:sz="0" w:space="0" w:color="auto"/>
                                                            <w:bottom w:val="none" w:sz="0" w:space="0" w:color="auto"/>
                                                            <w:right w:val="none" w:sz="0" w:space="0" w:color="auto"/>
                                                          </w:divBdr>
                                                          <w:divsChild>
                                                            <w:div w:id="1782649893">
                                                              <w:marLeft w:val="0"/>
                                                              <w:marRight w:val="0"/>
                                                              <w:marTop w:val="0"/>
                                                              <w:marBottom w:val="0"/>
                                                              <w:divBdr>
                                                                <w:top w:val="none" w:sz="0" w:space="0" w:color="auto"/>
                                                                <w:left w:val="none" w:sz="0" w:space="0" w:color="auto"/>
                                                                <w:bottom w:val="none" w:sz="0" w:space="0" w:color="auto"/>
                                                                <w:right w:val="none" w:sz="0" w:space="0" w:color="auto"/>
                                                              </w:divBdr>
                                                              <w:divsChild>
                                                                <w:div w:id="574898637">
                                                                  <w:marLeft w:val="-225"/>
                                                                  <w:marRight w:val="-225"/>
                                                                  <w:marTop w:val="0"/>
                                                                  <w:marBottom w:val="0"/>
                                                                  <w:divBdr>
                                                                    <w:top w:val="none" w:sz="0" w:space="0" w:color="auto"/>
                                                                    <w:left w:val="none" w:sz="0" w:space="0" w:color="auto"/>
                                                                    <w:bottom w:val="none" w:sz="0" w:space="0" w:color="auto"/>
                                                                    <w:right w:val="none" w:sz="0" w:space="0" w:color="auto"/>
                                                                  </w:divBdr>
                                                                  <w:divsChild>
                                                                    <w:div w:id="1071806800">
                                                                      <w:marLeft w:val="0"/>
                                                                      <w:marRight w:val="0"/>
                                                                      <w:marTop w:val="0"/>
                                                                      <w:marBottom w:val="0"/>
                                                                      <w:divBdr>
                                                                        <w:top w:val="none" w:sz="0" w:space="0" w:color="auto"/>
                                                                        <w:left w:val="none" w:sz="0" w:space="0" w:color="auto"/>
                                                                        <w:bottom w:val="none" w:sz="0" w:space="0" w:color="auto"/>
                                                                        <w:right w:val="none" w:sz="0" w:space="0" w:color="auto"/>
                                                                      </w:divBdr>
                                                                      <w:divsChild>
                                                                        <w:div w:id="1883978407">
                                                                          <w:marLeft w:val="0"/>
                                                                          <w:marRight w:val="0"/>
                                                                          <w:marTop w:val="0"/>
                                                                          <w:marBottom w:val="0"/>
                                                                          <w:divBdr>
                                                                            <w:top w:val="none" w:sz="0" w:space="0" w:color="auto"/>
                                                                            <w:left w:val="none" w:sz="0" w:space="0" w:color="auto"/>
                                                                            <w:bottom w:val="none" w:sz="0" w:space="0" w:color="auto"/>
                                                                            <w:right w:val="none" w:sz="0" w:space="0" w:color="auto"/>
                                                                          </w:divBdr>
                                                                          <w:divsChild>
                                                                            <w:div w:id="407534603">
                                                                              <w:marLeft w:val="0"/>
                                                                              <w:marRight w:val="0"/>
                                                                              <w:marTop w:val="0"/>
                                                                              <w:marBottom w:val="0"/>
                                                                              <w:divBdr>
                                                                                <w:top w:val="none" w:sz="0" w:space="0" w:color="auto"/>
                                                                                <w:left w:val="none" w:sz="0" w:space="0" w:color="auto"/>
                                                                                <w:bottom w:val="none" w:sz="0" w:space="0" w:color="auto"/>
                                                                                <w:right w:val="none" w:sz="0" w:space="0" w:color="auto"/>
                                                                              </w:divBdr>
                                                                              <w:divsChild>
                                                                                <w:div w:id="159601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60;helen.owens@ctcog.org." TargetMode="External"/><Relationship Id="rId3" Type="http://schemas.openxmlformats.org/officeDocument/2006/relationships/webSettings" Target="webSettings.xml"/><Relationship Id="rId7" Type="http://schemas.openxmlformats.org/officeDocument/2006/relationships/hyperlink" Target="http://www.texasagriculture.gov/GrantsServices/RuralEconomicDevelopment/RuralCommunityDevelopmentBlockGrant(CDBG).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tcog-utility-1\PlanningMyDocs\helen.owens\Downloads\Application%20CD%202019-2020.pdf" TargetMode="External"/><Relationship Id="rId11" Type="http://schemas.openxmlformats.org/officeDocument/2006/relationships/fontTable" Target="fontTable.xml"/><Relationship Id="rId5" Type="http://schemas.openxmlformats.org/officeDocument/2006/relationships/hyperlink" Target="https://www.texasagriculture.gov/Portals/0/Publications/RED/CDBG/2019-2020%20RRCs/CD%20App%20Guide%202019-2020%20FINAL%208.14.18.pdf" TargetMode="External"/><Relationship Id="rId10" Type="http://schemas.openxmlformats.org/officeDocument/2006/relationships/hyperlink" Target="http://portal.hud.gov/hudportal/HUD" TargetMode="External"/><Relationship Id="rId4" Type="http://schemas.openxmlformats.org/officeDocument/2006/relationships/hyperlink" Target="file:///\\CTCOG-APP-2\planning\Technical%20Assistance\Regional%20Review%20Committee\CDBG%202019-2020\CTCOG%202019-2020%20RRC%20Guidebook%20Revised%202019.10.18.htm" TargetMode="External"/><Relationship Id="rId9" Type="http://schemas.openxmlformats.org/officeDocument/2006/relationships/hyperlink" Target="mailto:helen.owens@ctc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Maxwell</dc:creator>
  <cp:keywords/>
  <dc:description/>
  <cp:lastModifiedBy>Helen Owens</cp:lastModifiedBy>
  <cp:revision>2</cp:revision>
  <dcterms:created xsi:type="dcterms:W3CDTF">2020-08-04T19:31:00Z</dcterms:created>
  <dcterms:modified xsi:type="dcterms:W3CDTF">2020-08-04T19:31:00Z</dcterms:modified>
</cp:coreProperties>
</file>