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540EC" w:rsidR="008540EC" w:rsidP="008540EC" w:rsidRDefault="008540EC" w14:paraId="0A1C8D3A" w14:textId="45245272">
      <w:pPr>
        <w:pStyle w:val="BodyText"/>
        <w:jc w:val="center"/>
        <w:rPr>
          <w:rFonts w:ascii="Times New Roman"/>
          <w:sz w:val="20"/>
        </w:rPr>
      </w:pPr>
      <w:r w:rsidRPr="008540EC">
        <w:rPr>
          <w:rFonts w:ascii="Times New Roman"/>
          <w:noProof/>
          <w:sz w:val="20"/>
        </w:rPr>
        <w:drawing>
          <wp:inline distT="0" distB="0" distL="0" distR="0" wp14:anchorId="1E10EB38" wp14:editId="6F644E8F">
            <wp:extent cx="2905125" cy="914059"/>
            <wp:effectExtent l="0" t="0" r="0" b="0"/>
            <wp:docPr id="1047940037" name="Picture 4"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40037" name="Picture 4" descr="A blue and whit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0459" cy="918884"/>
                    </a:xfrm>
                    <a:prstGeom prst="rect">
                      <a:avLst/>
                    </a:prstGeom>
                    <a:noFill/>
                    <a:ln>
                      <a:noFill/>
                    </a:ln>
                  </pic:spPr>
                </pic:pic>
              </a:graphicData>
            </a:graphic>
          </wp:inline>
        </w:drawing>
      </w:r>
    </w:p>
    <w:p w:rsidRPr="003028DD" w:rsidR="006018BB" w:rsidP="008540EC" w:rsidRDefault="006018BB" w14:paraId="2F631412" w14:textId="2F8FCE67">
      <w:pPr>
        <w:spacing w:line="240" w:lineRule="auto"/>
        <w:jc w:val="center"/>
        <w:rPr>
          <w:rFonts w:ascii="Roboto" w:hAnsi="Roboto" w:cs="Calibri"/>
          <w:b/>
          <w:bCs/>
          <w:sz w:val="22"/>
          <w:szCs w:val="22"/>
        </w:rPr>
      </w:pPr>
      <w:r w:rsidRPr="003028DD">
        <w:rPr>
          <w:rFonts w:ascii="Roboto" w:hAnsi="Roboto" w:cs="Calibri"/>
          <w:b/>
          <w:bCs/>
          <w:sz w:val="22"/>
          <w:szCs w:val="22"/>
        </w:rPr>
        <w:t>Executive Committee Meeting</w:t>
      </w:r>
    </w:p>
    <w:p w:rsidRPr="003028DD" w:rsidR="006018BB" w:rsidP="006018BB" w:rsidRDefault="006018BB" w14:paraId="7ED2E9FE" w14:textId="557FAFC0">
      <w:pPr>
        <w:spacing w:line="240" w:lineRule="auto"/>
        <w:jc w:val="center"/>
        <w:rPr>
          <w:rFonts w:ascii="Roboto" w:hAnsi="Roboto" w:cs="Calibri"/>
          <w:sz w:val="22"/>
          <w:szCs w:val="22"/>
        </w:rPr>
      </w:pPr>
      <w:r w:rsidRPr="003028DD">
        <w:rPr>
          <w:rFonts w:ascii="Roboto" w:hAnsi="Roboto" w:cs="Calibri"/>
          <w:sz w:val="22"/>
          <w:szCs w:val="22"/>
        </w:rPr>
        <w:t>2180 North Main Street, Belton, Texas</w:t>
      </w:r>
    </w:p>
    <w:p w:rsidRPr="003028DD" w:rsidR="006018BB" w:rsidP="006018BB" w:rsidRDefault="00CB6B43" w14:paraId="20159C96" w14:textId="029FE215">
      <w:pPr>
        <w:spacing w:line="240" w:lineRule="auto"/>
        <w:jc w:val="center"/>
        <w:rPr>
          <w:rFonts w:ascii="Roboto" w:hAnsi="Roboto" w:cs="Calibri"/>
          <w:sz w:val="22"/>
          <w:szCs w:val="22"/>
        </w:rPr>
      </w:pPr>
      <w:r>
        <w:rPr>
          <w:rFonts w:ascii="Roboto" w:hAnsi="Roboto" w:cs="Calibri"/>
          <w:sz w:val="22"/>
          <w:szCs w:val="22"/>
        </w:rPr>
        <w:t>March</w:t>
      </w:r>
      <w:r w:rsidRPr="003028DD" w:rsidR="009675CD">
        <w:rPr>
          <w:rFonts w:ascii="Roboto" w:hAnsi="Roboto" w:cs="Calibri"/>
          <w:sz w:val="22"/>
          <w:szCs w:val="22"/>
        </w:rPr>
        <w:t xml:space="preserve"> 27</w:t>
      </w:r>
      <w:r w:rsidRPr="003028DD" w:rsidR="006018BB">
        <w:rPr>
          <w:rFonts w:ascii="Roboto" w:hAnsi="Roboto" w:cs="Calibri"/>
          <w:sz w:val="22"/>
          <w:szCs w:val="22"/>
        </w:rPr>
        <w:t>, 2025</w:t>
      </w:r>
    </w:p>
    <w:p w:rsidRPr="003028DD" w:rsidR="006018BB" w:rsidP="006018BB" w:rsidRDefault="006018BB" w14:paraId="6868698E" w14:textId="77777777">
      <w:pPr>
        <w:ind w:left="3001" w:right="2961"/>
        <w:jc w:val="center"/>
        <w:rPr>
          <w:rFonts w:ascii="Roboto" w:hAnsi="Roboto" w:cs="Calibri"/>
          <w:b/>
          <w:sz w:val="22"/>
          <w:szCs w:val="22"/>
        </w:rPr>
      </w:pPr>
      <w:r w:rsidRPr="003028DD">
        <w:rPr>
          <w:rFonts w:ascii="Roboto" w:hAnsi="Roboto" w:cs="Calibri"/>
          <w:b/>
          <w:sz w:val="22"/>
          <w:szCs w:val="22"/>
        </w:rPr>
        <w:t>Hybrid</w:t>
      </w:r>
      <w:r w:rsidRPr="003028DD">
        <w:rPr>
          <w:rFonts w:ascii="Roboto" w:hAnsi="Roboto" w:cs="Calibri"/>
          <w:b/>
          <w:spacing w:val="-1"/>
          <w:sz w:val="22"/>
          <w:szCs w:val="22"/>
        </w:rPr>
        <w:t xml:space="preserve"> </w:t>
      </w:r>
      <w:r w:rsidRPr="003028DD">
        <w:rPr>
          <w:rFonts w:ascii="Roboto" w:hAnsi="Roboto" w:cs="Calibri"/>
          <w:b/>
          <w:sz w:val="22"/>
          <w:szCs w:val="22"/>
        </w:rPr>
        <w:t>Meeting:</w:t>
      </w:r>
      <w:r w:rsidRPr="003028DD">
        <w:rPr>
          <w:rFonts w:ascii="Roboto" w:hAnsi="Roboto" w:cs="Calibri"/>
          <w:b/>
          <w:spacing w:val="-3"/>
          <w:sz w:val="22"/>
          <w:szCs w:val="22"/>
        </w:rPr>
        <w:t xml:space="preserve"> </w:t>
      </w:r>
      <w:r w:rsidRPr="003028DD">
        <w:rPr>
          <w:rFonts w:ascii="Roboto" w:hAnsi="Roboto" w:cs="Calibri"/>
          <w:b/>
          <w:sz w:val="22"/>
          <w:szCs w:val="22"/>
        </w:rPr>
        <w:t xml:space="preserve">12:00 </w:t>
      </w:r>
      <w:r w:rsidRPr="003028DD">
        <w:rPr>
          <w:rFonts w:ascii="Roboto" w:hAnsi="Roboto" w:cs="Calibri"/>
          <w:b/>
          <w:spacing w:val="-5"/>
          <w:sz w:val="22"/>
          <w:szCs w:val="22"/>
        </w:rPr>
        <w:t>PM</w:t>
      </w:r>
    </w:p>
    <w:p w:rsidRPr="003028DD" w:rsidR="006018BB" w:rsidP="006018BB" w:rsidRDefault="006018BB" w14:paraId="71B85591" w14:textId="77777777">
      <w:pPr>
        <w:spacing w:line="240" w:lineRule="auto"/>
        <w:jc w:val="center"/>
        <w:rPr>
          <w:rFonts w:ascii="Roboto" w:hAnsi="Roboto" w:cs="Calibri"/>
          <w:sz w:val="22"/>
          <w:szCs w:val="22"/>
        </w:rPr>
      </w:pPr>
    </w:p>
    <w:p w:rsidR="006018BB" w:rsidP="006018BB" w:rsidRDefault="006018BB" w14:paraId="185F4343" w14:textId="77777777">
      <w:pPr>
        <w:pStyle w:val="Heading1"/>
        <w:spacing w:before="57" w:line="360" w:lineRule="auto"/>
        <w:ind w:left="3004" w:right="2961"/>
        <w:jc w:val="center"/>
        <w:rPr>
          <w:rFonts w:ascii="Roboto" w:hAnsi="Roboto" w:cs="Calibri"/>
          <w:b/>
          <w:bCs/>
          <w:color w:val="000000" w:themeColor="text1"/>
          <w:spacing w:val="-2"/>
          <w:sz w:val="22"/>
          <w:szCs w:val="22"/>
          <w:u w:val="single"/>
        </w:rPr>
      </w:pPr>
      <w:r w:rsidRPr="003028DD">
        <w:rPr>
          <w:rFonts w:ascii="Roboto" w:hAnsi="Roboto" w:cs="Calibri"/>
          <w:b/>
          <w:bCs/>
          <w:color w:val="000000" w:themeColor="text1"/>
          <w:sz w:val="22"/>
          <w:szCs w:val="22"/>
          <w:u w:val="single"/>
        </w:rPr>
        <w:t>MEETING</w:t>
      </w:r>
      <w:r w:rsidRPr="003028DD">
        <w:rPr>
          <w:rFonts w:ascii="Roboto" w:hAnsi="Roboto" w:cs="Calibri"/>
          <w:b/>
          <w:bCs/>
          <w:color w:val="000000" w:themeColor="text1"/>
          <w:spacing w:val="-6"/>
          <w:sz w:val="22"/>
          <w:szCs w:val="22"/>
          <w:u w:val="single"/>
        </w:rPr>
        <w:t xml:space="preserve"> </w:t>
      </w:r>
      <w:r w:rsidRPr="003028DD">
        <w:rPr>
          <w:rFonts w:ascii="Roboto" w:hAnsi="Roboto" w:cs="Calibri"/>
          <w:b/>
          <w:bCs/>
          <w:color w:val="000000" w:themeColor="text1"/>
          <w:spacing w:val="-2"/>
          <w:sz w:val="22"/>
          <w:szCs w:val="22"/>
          <w:u w:val="single"/>
        </w:rPr>
        <w:t>MINUTES:</w:t>
      </w:r>
    </w:p>
    <w:p w:rsidRPr="008E63AF" w:rsidR="008E63AF" w:rsidP="008E63AF" w:rsidRDefault="008E63AF" w14:paraId="1BAE22E7" w14:textId="2DA5EB04">
      <w:pPr>
        <w:rPr>
          <w:rFonts w:ascii="Roboto" w:hAnsi="Roboto"/>
          <w:i/>
          <w:iCs/>
          <w:sz w:val="22"/>
          <w:szCs w:val="22"/>
        </w:rPr>
      </w:pPr>
      <w:r w:rsidRPr="008E63AF">
        <w:rPr>
          <w:rFonts w:ascii="Roboto" w:hAnsi="Roboto"/>
          <w:i/>
          <w:iCs/>
          <w:sz w:val="22"/>
          <w:szCs w:val="22"/>
        </w:rPr>
        <w:t xml:space="preserve">CTCOG Bylaws, Article 7:8 – </w:t>
      </w:r>
    </w:p>
    <w:p w:rsidRPr="008E63AF" w:rsidR="008E63AF" w:rsidP="008E63AF" w:rsidRDefault="008E63AF" w14:paraId="41CB85AA" w14:textId="7741357E">
      <w:pPr>
        <w:rPr>
          <w:rFonts w:ascii="Roboto" w:hAnsi="Roboto"/>
          <w:i/>
          <w:iCs/>
          <w:sz w:val="22"/>
          <w:szCs w:val="22"/>
        </w:rPr>
      </w:pPr>
      <w:r w:rsidRPr="008E63AF">
        <w:rPr>
          <w:rFonts w:ascii="Roboto" w:hAnsi="Roboto"/>
          <w:i/>
          <w:iCs/>
          <w:sz w:val="22"/>
          <w:szCs w:val="22"/>
        </w:rPr>
        <w:t>“</w:t>
      </w:r>
      <w:proofErr w:type="gramStart"/>
      <w:r w:rsidRPr="008E63AF">
        <w:rPr>
          <w:rFonts w:ascii="Roboto" w:hAnsi="Roboto"/>
          <w:i/>
          <w:iCs/>
          <w:sz w:val="22"/>
          <w:szCs w:val="22"/>
        </w:rPr>
        <w:t>A majority of</w:t>
      </w:r>
      <w:proofErr w:type="gramEnd"/>
      <w:r w:rsidRPr="008E63AF">
        <w:rPr>
          <w:rFonts w:ascii="Roboto" w:hAnsi="Roboto"/>
          <w:i/>
          <w:iCs/>
          <w:sz w:val="22"/>
          <w:szCs w:val="22"/>
        </w:rPr>
        <w:t xml:space="preserve"> the total number of the members of the Executive Committee shall constitute a quorum for the transaction of all business </w:t>
      </w:r>
      <w:proofErr w:type="gramStart"/>
      <w:r w:rsidRPr="008E63AF">
        <w:rPr>
          <w:rFonts w:ascii="Roboto" w:hAnsi="Roboto"/>
          <w:i/>
          <w:iCs/>
          <w:sz w:val="22"/>
          <w:szCs w:val="22"/>
        </w:rPr>
        <w:t>with the exception of</w:t>
      </w:r>
      <w:proofErr w:type="gramEnd"/>
      <w:r w:rsidRPr="008E63AF">
        <w:rPr>
          <w:rFonts w:ascii="Roboto" w:hAnsi="Roboto"/>
          <w:i/>
          <w:iCs/>
          <w:sz w:val="22"/>
          <w:szCs w:val="22"/>
        </w:rPr>
        <w:t xml:space="preserve"> Project Review matters. In the event there is less than a quorum (51%) present at an Executive Committee Meeting, the Members present may act as final review authority on behalf of the Executive Committee if all decisions are unanimous. </w:t>
      </w:r>
      <w:proofErr w:type="gramStart"/>
      <w:r w:rsidRPr="008E63AF">
        <w:rPr>
          <w:rFonts w:ascii="Roboto" w:hAnsi="Roboto"/>
          <w:i/>
          <w:iCs/>
          <w:sz w:val="22"/>
          <w:szCs w:val="22"/>
        </w:rPr>
        <w:t>In the event that</w:t>
      </w:r>
      <w:proofErr w:type="gramEnd"/>
      <w:r w:rsidRPr="008E63AF">
        <w:rPr>
          <w:rFonts w:ascii="Roboto" w:hAnsi="Roboto"/>
          <w:i/>
          <w:iCs/>
          <w:sz w:val="22"/>
          <w:szCs w:val="22"/>
        </w:rPr>
        <w:t xml:space="preserve"> the decisions are not unanimous, the Members cannot act on behalf of the Executive committee and the business pending must be considered at either a called meeting or at the next regular Executive Committee meeting.”</w:t>
      </w:r>
    </w:p>
    <w:p w:rsidRPr="008E63AF" w:rsidR="008E63AF" w:rsidP="008E63AF" w:rsidRDefault="008E63AF" w14:paraId="4D95649A" w14:textId="77777777"/>
    <w:p w:rsidRPr="003028DD" w:rsidR="006018BB" w:rsidP="006018BB" w:rsidRDefault="006018BB" w14:paraId="19A43051" w14:textId="0CA4B004">
      <w:pPr>
        <w:spacing w:before="135" w:line="360" w:lineRule="auto"/>
        <w:ind w:right="-115"/>
        <w:jc w:val="both"/>
        <w:rPr>
          <w:rFonts w:ascii="Roboto" w:hAnsi="Roboto" w:cs="Calibri"/>
          <w:iCs/>
          <w:sz w:val="22"/>
          <w:szCs w:val="22"/>
        </w:rPr>
      </w:pPr>
      <w:r w:rsidRPr="003028DD">
        <w:rPr>
          <w:rFonts w:ascii="Roboto" w:hAnsi="Roboto" w:cs="Calibri"/>
          <w:iCs/>
          <w:sz w:val="22"/>
          <w:szCs w:val="22"/>
        </w:rPr>
        <w:t xml:space="preserve">The </w:t>
      </w:r>
      <w:r w:rsidR="00CB6B43">
        <w:rPr>
          <w:rFonts w:ascii="Roboto" w:hAnsi="Roboto" w:cs="Calibri"/>
          <w:iCs/>
          <w:sz w:val="22"/>
          <w:szCs w:val="22"/>
        </w:rPr>
        <w:t>March</w:t>
      </w:r>
      <w:r w:rsidRPr="003028DD">
        <w:rPr>
          <w:rFonts w:ascii="Roboto" w:hAnsi="Roboto" w:cs="Calibri"/>
          <w:iCs/>
          <w:sz w:val="22"/>
          <w:szCs w:val="22"/>
        </w:rPr>
        <w:t xml:space="preserve"> 2</w:t>
      </w:r>
      <w:r w:rsidRPr="003028DD" w:rsidR="009675CD">
        <w:rPr>
          <w:rFonts w:ascii="Roboto" w:hAnsi="Roboto" w:cs="Calibri"/>
          <w:iCs/>
          <w:sz w:val="22"/>
          <w:szCs w:val="22"/>
        </w:rPr>
        <w:t>7</w:t>
      </w:r>
      <w:r w:rsidRPr="003028DD">
        <w:rPr>
          <w:rFonts w:ascii="Roboto" w:hAnsi="Roboto" w:cs="Calibri"/>
          <w:iCs/>
          <w:sz w:val="22"/>
          <w:szCs w:val="22"/>
        </w:rPr>
        <w:t>, 2025, Central Texas Council of Governments Annual Executive Committee Meeting was called to order by the Councilman Jose Segarra</w:t>
      </w:r>
      <w:r w:rsidRPr="00D169F9">
        <w:rPr>
          <w:rFonts w:ascii="Roboto" w:hAnsi="Roboto" w:cs="Calibri"/>
          <w:iCs/>
          <w:sz w:val="22"/>
          <w:szCs w:val="22"/>
        </w:rPr>
        <w:t>, City of Killeen</w:t>
      </w:r>
      <w:r w:rsidRPr="00D169F9" w:rsidR="00015B04">
        <w:rPr>
          <w:rFonts w:ascii="Roboto" w:hAnsi="Roboto" w:cs="Calibri"/>
          <w:iCs/>
          <w:sz w:val="22"/>
          <w:szCs w:val="22"/>
        </w:rPr>
        <w:t>,</w:t>
      </w:r>
      <w:r w:rsidRPr="003028DD" w:rsidR="00015B04">
        <w:rPr>
          <w:rFonts w:ascii="Roboto" w:hAnsi="Roboto" w:cs="Calibri"/>
          <w:iCs/>
          <w:sz w:val="22"/>
          <w:szCs w:val="22"/>
        </w:rPr>
        <w:t xml:space="preserve"> </w:t>
      </w:r>
      <w:r w:rsidRPr="003028DD">
        <w:rPr>
          <w:rFonts w:ascii="Roboto" w:hAnsi="Roboto" w:cs="Calibri"/>
          <w:iCs/>
          <w:sz w:val="22"/>
          <w:szCs w:val="22"/>
        </w:rPr>
        <w:t>President at 12:0</w:t>
      </w:r>
      <w:r w:rsidR="00CB6B43">
        <w:rPr>
          <w:rFonts w:ascii="Roboto" w:hAnsi="Roboto" w:cs="Calibri"/>
          <w:iCs/>
          <w:sz w:val="22"/>
          <w:szCs w:val="22"/>
        </w:rPr>
        <w:t>8</w:t>
      </w:r>
      <w:r w:rsidRPr="003028DD" w:rsidR="009675CD">
        <w:rPr>
          <w:rFonts w:ascii="Roboto" w:hAnsi="Roboto" w:cs="Calibri"/>
          <w:iCs/>
          <w:sz w:val="22"/>
          <w:szCs w:val="22"/>
        </w:rPr>
        <w:t xml:space="preserve"> </w:t>
      </w:r>
      <w:r w:rsidRPr="003028DD">
        <w:rPr>
          <w:rFonts w:ascii="Roboto" w:hAnsi="Roboto" w:cs="Calibri"/>
          <w:iCs/>
          <w:sz w:val="22"/>
          <w:szCs w:val="22"/>
        </w:rPr>
        <w:t>pm.</w:t>
      </w:r>
    </w:p>
    <w:p w:rsidRPr="003028DD" w:rsidR="006018BB" w:rsidP="006018BB" w:rsidRDefault="006018BB" w14:paraId="4ADE5822" w14:textId="77777777">
      <w:pPr>
        <w:spacing w:after="240" w:line="276" w:lineRule="auto"/>
        <w:rPr>
          <w:rFonts w:ascii="Roboto" w:hAnsi="Roboto" w:cs="Calibri"/>
          <w:b/>
          <w:sz w:val="22"/>
          <w:szCs w:val="22"/>
        </w:rPr>
      </w:pPr>
      <w:r w:rsidRPr="003028DD">
        <w:rPr>
          <w:rFonts w:ascii="Roboto" w:hAnsi="Roboto" w:cs="Calibri"/>
          <w:b/>
          <w:sz w:val="22"/>
          <w:szCs w:val="22"/>
          <w:u w:val="single"/>
        </w:rPr>
        <w:t>Executive</w:t>
      </w:r>
      <w:r w:rsidRPr="003028DD">
        <w:rPr>
          <w:rFonts w:ascii="Roboto" w:hAnsi="Roboto" w:cs="Calibri"/>
          <w:b/>
          <w:spacing w:val="-6"/>
          <w:sz w:val="22"/>
          <w:szCs w:val="22"/>
          <w:u w:val="single"/>
        </w:rPr>
        <w:t xml:space="preserve"> </w:t>
      </w:r>
      <w:r w:rsidRPr="003028DD">
        <w:rPr>
          <w:rFonts w:ascii="Roboto" w:hAnsi="Roboto" w:cs="Calibri"/>
          <w:b/>
          <w:sz w:val="22"/>
          <w:szCs w:val="22"/>
          <w:u w:val="single"/>
        </w:rPr>
        <w:t>Committee</w:t>
      </w:r>
      <w:r w:rsidRPr="003028DD">
        <w:rPr>
          <w:rFonts w:ascii="Roboto" w:hAnsi="Roboto" w:cs="Calibri"/>
          <w:b/>
          <w:spacing w:val="-6"/>
          <w:sz w:val="22"/>
          <w:szCs w:val="22"/>
          <w:u w:val="single"/>
        </w:rPr>
        <w:t xml:space="preserve"> </w:t>
      </w:r>
      <w:r w:rsidRPr="003028DD">
        <w:rPr>
          <w:rFonts w:ascii="Roboto" w:hAnsi="Roboto" w:cs="Calibri"/>
          <w:b/>
          <w:sz w:val="22"/>
          <w:szCs w:val="22"/>
          <w:u w:val="single"/>
        </w:rPr>
        <w:t>Officers</w:t>
      </w:r>
      <w:r w:rsidRPr="003028DD">
        <w:rPr>
          <w:rFonts w:ascii="Roboto" w:hAnsi="Roboto" w:cs="Calibri"/>
          <w:b/>
          <w:spacing w:val="-4"/>
          <w:sz w:val="22"/>
          <w:szCs w:val="22"/>
          <w:u w:val="single"/>
        </w:rPr>
        <w:t xml:space="preserve"> </w:t>
      </w:r>
      <w:r w:rsidRPr="003028DD">
        <w:rPr>
          <w:rFonts w:ascii="Roboto" w:hAnsi="Roboto" w:cs="Calibri"/>
          <w:b/>
          <w:sz w:val="22"/>
          <w:szCs w:val="22"/>
          <w:u w:val="single"/>
        </w:rPr>
        <w:t>in</w:t>
      </w:r>
      <w:r w:rsidRPr="003028DD">
        <w:rPr>
          <w:rFonts w:ascii="Roboto" w:hAnsi="Roboto" w:cs="Calibri"/>
          <w:b/>
          <w:spacing w:val="-8"/>
          <w:sz w:val="22"/>
          <w:szCs w:val="22"/>
          <w:u w:val="single"/>
        </w:rPr>
        <w:t xml:space="preserve"> </w:t>
      </w:r>
      <w:r w:rsidRPr="003028DD">
        <w:rPr>
          <w:rFonts w:ascii="Roboto" w:hAnsi="Roboto" w:cs="Calibri"/>
          <w:b/>
          <w:spacing w:val="-2"/>
          <w:sz w:val="22"/>
          <w:szCs w:val="22"/>
          <w:u w:val="single"/>
        </w:rPr>
        <w:t>Attendance:</w:t>
      </w:r>
    </w:p>
    <w:tbl>
      <w:tblPr>
        <w:tblStyle w:val="TableGrid"/>
        <w:tblW w:w="100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719"/>
        <w:gridCol w:w="3240"/>
      </w:tblGrid>
      <w:tr w:rsidRPr="003028DD" w:rsidR="006018BB" w:rsidTr="006018BB" w14:paraId="1B34A129" w14:textId="77777777">
        <w:tc>
          <w:tcPr>
            <w:tcW w:w="3116" w:type="dxa"/>
          </w:tcPr>
          <w:p w:rsidRPr="00CA0297" w:rsidR="006018BB" w:rsidP="00AE10A9" w:rsidRDefault="006018BB" w14:paraId="4EE7FFD8" w14:textId="77777777">
            <w:pPr>
              <w:spacing w:line="360" w:lineRule="auto"/>
              <w:rPr>
                <w:rFonts w:ascii="Roboto" w:hAnsi="Roboto" w:cs="Calibri"/>
                <w:sz w:val="22"/>
                <w:szCs w:val="22"/>
              </w:rPr>
            </w:pPr>
            <w:r w:rsidRPr="00CA0297">
              <w:rPr>
                <w:rFonts w:ascii="Roboto" w:hAnsi="Roboto" w:cs="Calibri"/>
                <w:sz w:val="22"/>
                <w:szCs w:val="22"/>
              </w:rPr>
              <w:t>President</w:t>
            </w:r>
          </w:p>
        </w:tc>
        <w:tc>
          <w:tcPr>
            <w:tcW w:w="3719" w:type="dxa"/>
          </w:tcPr>
          <w:p w:rsidRPr="00CA0297" w:rsidR="006018BB" w:rsidP="00AE10A9" w:rsidRDefault="006018BB" w14:paraId="354EE619" w14:textId="77777777">
            <w:pPr>
              <w:spacing w:line="360" w:lineRule="auto"/>
              <w:rPr>
                <w:rFonts w:ascii="Roboto" w:hAnsi="Roboto" w:cs="Calibri"/>
                <w:sz w:val="22"/>
                <w:szCs w:val="22"/>
              </w:rPr>
            </w:pPr>
            <w:r w:rsidRPr="00CA0297">
              <w:rPr>
                <w:rFonts w:ascii="Roboto" w:hAnsi="Roboto" w:cs="Calibri"/>
                <w:sz w:val="22"/>
                <w:szCs w:val="22"/>
              </w:rPr>
              <w:t>Councilman Jose Segarra</w:t>
            </w:r>
          </w:p>
        </w:tc>
        <w:tc>
          <w:tcPr>
            <w:tcW w:w="3240" w:type="dxa"/>
          </w:tcPr>
          <w:p w:rsidRPr="00CA0297" w:rsidR="006018BB" w:rsidP="00AE10A9" w:rsidRDefault="006018BB" w14:paraId="2EDE24C0" w14:textId="77777777">
            <w:pPr>
              <w:spacing w:line="360" w:lineRule="auto"/>
              <w:rPr>
                <w:rFonts w:ascii="Roboto" w:hAnsi="Roboto" w:cs="Calibri"/>
                <w:sz w:val="22"/>
                <w:szCs w:val="22"/>
              </w:rPr>
            </w:pPr>
            <w:r w:rsidRPr="00CA0297">
              <w:rPr>
                <w:rFonts w:ascii="Roboto" w:hAnsi="Roboto" w:cs="Calibri"/>
                <w:sz w:val="22"/>
                <w:szCs w:val="22"/>
              </w:rPr>
              <w:t>City of Killeen Councilmember</w:t>
            </w:r>
          </w:p>
        </w:tc>
      </w:tr>
      <w:tr w:rsidRPr="003028DD" w:rsidR="006018BB" w:rsidTr="006018BB" w14:paraId="543D9C54" w14:textId="77777777">
        <w:tc>
          <w:tcPr>
            <w:tcW w:w="3116" w:type="dxa"/>
          </w:tcPr>
          <w:p w:rsidRPr="00CA0297" w:rsidR="006018BB" w:rsidP="00AE10A9" w:rsidRDefault="006018BB" w14:paraId="1666D0E4" w14:textId="77777777">
            <w:pPr>
              <w:spacing w:line="360" w:lineRule="auto"/>
              <w:rPr>
                <w:rFonts w:ascii="Roboto" w:hAnsi="Roboto" w:cs="Calibri"/>
                <w:sz w:val="22"/>
                <w:szCs w:val="22"/>
              </w:rPr>
            </w:pPr>
            <w:r w:rsidRPr="00CA0297">
              <w:rPr>
                <w:rFonts w:ascii="Roboto" w:hAnsi="Roboto" w:cs="Calibri"/>
                <w:sz w:val="22"/>
                <w:szCs w:val="22"/>
              </w:rPr>
              <w:t>2</w:t>
            </w:r>
            <w:r w:rsidRPr="00CA0297">
              <w:rPr>
                <w:rFonts w:ascii="Roboto" w:hAnsi="Roboto" w:cs="Calibri"/>
                <w:sz w:val="22"/>
                <w:szCs w:val="22"/>
                <w:vertAlign w:val="superscript"/>
              </w:rPr>
              <w:t>nd</w:t>
            </w:r>
            <w:r w:rsidRPr="00CA0297">
              <w:rPr>
                <w:rFonts w:ascii="Roboto" w:hAnsi="Roboto" w:cs="Calibri"/>
                <w:sz w:val="22"/>
                <w:szCs w:val="22"/>
              </w:rPr>
              <w:t xml:space="preserve"> Vice President</w:t>
            </w:r>
          </w:p>
        </w:tc>
        <w:tc>
          <w:tcPr>
            <w:tcW w:w="3719" w:type="dxa"/>
          </w:tcPr>
          <w:p w:rsidRPr="00CA0297" w:rsidR="006018BB" w:rsidP="00AE10A9" w:rsidRDefault="006018BB" w14:paraId="01687BDF" w14:textId="77777777">
            <w:pPr>
              <w:spacing w:line="360" w:lineRule="auto"/>
              <w:rPr>
                <w:rFonts w:ascii="Roboto" w:hAnsi="Roboto" w:cs="Calibri"/>
                <w:sz w:val="22"/>
                <w:szCs w:val="22"/>
              </w:rPr>
            </w:pPr>
            <w:r w:rsidRPr="00CA0297">
              <w:rPr>
                <w:rFonts w:ascii="Roboto" w:hAnsi="Roboto" w:cs="Calibri"/>
                <w:sz w:val="22"/>
                <w:szCs w:val="22"/>
              </w:rPr>
              <w:t>City Manager Ryan Haverlah</w:t>
            </w:r>
          </w:p>
        </w:tc>
        <w:tc>
          <w:tcPr>
            <w:tcW w:w="3240" w:type="dxa"/>
          </w:tcPr>
          <w:p w:rsidRPr="00CA0297" w:rsidR="006018BB" w:rsidP="00AE10A9" w:rsidRDefault="006018BB" w14:paraId="2064C09A" w14:textId="77777777">
            <w:pPr>
              <w:spacing w:line="360" w:lineRule="auto"/>
              <w:rPr>
                <w:rFonts w:ascii="Roboto" w:hAnsi="Roboto" w:cs="Calibri"/>
                <w:sz w:val="22"/>
                <w:szCs w:val="22"/>
              </w:rPr>
            </w:pPr>
            <w:r w:rsidRPr="00CA0297">
              <w:rPr>
                <w:rFonts w:ascii="Roboto" w:hAnsi="Roboto" w:cs="Calibri"/>
                <w:sz w:val="22"/>
                <w:szCs w:val="22"/>
              </w:rPr>
              <w:t>City of Copperas Cove</w:t>
            </w:r>
          </w:p>
        </w:tc>
      </w:tr>
      <w:tr w:rsidRPr="003028DD" w:rsidR="006018BB" w:rsidTr="006018BB" w14:paraId="0ED3B11F" w14:textId="77777777">
        <w:tc>
          <w:tcPr>
            <w:tcW w:w="3116" w:type="dxa"/>
          </w:tcPr>
          <w:p w:rsidRPr="00CA0297" w:rsidR="006018BB" w:rsidP="00AE10A9" w:rsidRDefault="006018BB" w14:paraId="23B7DA48" w14:textId="77777777">
            <w:pPr>
              <w:spacing w:line="360" w:lineRule="auto"/>
              <w:rPr>
                <w:rFonts w:ascii="Roboto" w:hAnsi="Roboto" w:cs="Calibri"/>
                <w:sz w:val="22"/>
                <w:szCs w:val="22"/>
              </w:rPr>
            </w:pPr>
            <w:r w:rsidRPr="00CA0297">
              <w:rPr>
                <w:rFonts w:ascii="Roboto" w:hAnsi="Roboto" w:cs="Calibri"/>
                <w:sz w:val="22"/>
                <w:szCs w:val="22"/>
              </w:rPr>
              <w:t>Parliamentarian</w:t>
            </w:r>
          </w:p>
        </w:tc>
        <w:tc>
          <w:tcPr>
            <w:tcW w:w="3719" w:type="dxa"/>
          </w:tcPr>
          <w:p w:rsidRPr="00CA0297" w:rsidR="006018BB" w:rsidP="00AE10A9" w:rsidRDefault="006018BB" w14:paraId="5F3DB673" w14:textId="77777777">
            <w:pPr>
              <w:spacing w:line="360" w:lineRule="auto"/>
              <w:rPr>
                <w:rFonts w:ascii="Roboto" w:hAnsi="Roboto" w:cs="Calibri"/>
                <w:sz w:val="22"/>
                <w:szCs w:val="22"/>
              </w:rPr>
            </w:pPr>
            <w:r w:rsidRPr="00CA0297">
              <w:rPr>
                <w:rFonts w:ascii="Roboto" w:hAnsi="Roboto" w:cs="Calibri"/>
                <w:sz w:val="22"/>
                <w:szCs w:val="22"/>
              </w:rPr>
              <w:t>Commissioner Bobby Whitson</w:t>
            </w:r>
          </w:p>
        </w:tc>
        <w:tc>
          <w:tcPr>
            <w:tcW w:w="3240" w:type="dxa"/>
          </w:tcPr>
          <w:p w:rsidRPr="00CA0297" w:rsidR="006018BB" w:rsidP="00AE10A9" w:rsidRDefault="006018BB" w14:paraId="5D8D3FC1" w14:textId="77777777">
            <w:pPr>
              <w:spacing w:line="360" w:lineRule="auto"/>
              <w:rPr>
                <w:rFonts w:ascii="Roboto" w:hAnsi="Roboto" w:cs="Calibri"/>
                <w:sz w:val="22"/>
                <w:szCs w:val="22"/>
              </w:rPr>
            </w:pPr>
            <w:r w:rsidRPr="00CA0297">
              <w:rPr>
                <w:rFonts w:ascii="Roboto" w:hAnsi="Roboto" w:cs="Calibri"/>
                <w:sz w:val="22"/>
                <w:szCs w:val="22"/>
              </w:rPr>
              <w:t>Precinct 2, Bell County</w:t>
            </w:r>
          </w:p>
        </w:tc>
      </w:tr>
    </w:tbl>
    <w:p w:rsidRPr="005F5D10" w:rsidR="006018BB" w:rsidP="006018BB" w:rsidRDefault="006018BB" w14:paraId="6A3EBC37" w14:textId="77777777">
      <w:pPr>
        <w:spacing w:before="168" w:line="360" w:lineRule="auto"/>
        <w:rPr>
          <w:rFonts w:ascii="Roboto" w:hAnsi="Roboto" w:cs="Calibri"/>
          <w:b/>
          <w:spacing w:val="-2"/>
          <w:sz w:val="22"/>
          <w:szCs w:val="22"/>
          <w:u w:val="single"/>
        </w:rPr>
      </w:pPr>
      <w:r w:rsidRPr="005F5D10">
        <w:rPr>
          <w:rFonts w:ascii="Roboto" w:hAnsi="Roboto" w:cs="Calibri"/>
          <w:b/>
          <w:sz w:val="22"/>
          <w:szCs w:val="22"/>
          <w:u w:val="single"/>
        </w:rPr>
        <w:t>Executive</w:t>
      </w:r>
      <w:r w:rsidRPr="005F5D10">
        <w:rPr>
          <w:rFonts w:ascii="Roboto" w:hAnsi="Roboto" w:cs="Calibri"/>
          <w:b/>
          <w:spacing w:val="-7"/>
          <w:sz w:val="22"/>
          <w:szCs w:val="22"/>
          <w:u w:val="single"/>
        </w:rPr>
        <w:t xml:space="preserve"> </w:t>
      </w:r>
      <w:r w:rsidRPr="005F5D10">
        <w:rPr>
          <w:rFonts w:ascii="Roboto" w:hAnsi="Roboto" w:cs="Calibri"/>
          <w:b/>
          <w:sz w:val="22"/>
          <w:szCs w:val="22"/>
          <w:u w:val="single"/>
        </w:rPr>
        <w:t>Committee</w:t>
      </w:r>
      <w:r w:rsidRPr="005F5D10">
        <w:rPr>
          <w:rFonts w:ascii="Roboto" w:hAnsi="Roboto" w:cs="Calibri"/>
          <w:b/>
          <w:spacing w:val="-7"/>
          <w:sz w:val="22"/>
          <w:szCs w:val="22"/>
          <w:u w:val="single"/>
        </w:rPr>
        <w:t xml:space="preserve"> </w:t>
      </w:r>
      <w:r w:rsidRPr="005F5D10">
        <w:rPr>
          <w:rFonts w:ascii="Roboto" w:hAnsi="Roboto" w:cs="Calibri"/>
          <w:b/>
          <w:sz w:val="22"/>
          <w:szCs w:val="22"/>
          <w:u w:val="single"/>
        </w:rPr>
        <w:t>Members</w:t>
      </w:r>
      <w:r w:rsidRPr="005F5D10">
        <w:rPr>
          <w:rFonts w:ascii="Roboto" w:hAnsi="Roboto" w:cs="Calibri"/>
          <w:b/>
          <w:spacing w:val="-8"/>
          <w:sz w:val="22"/>
          <w:szCs w:val="22"/>
          <w:u w:val="single"/>
        </w:rPr>
        <w:t xml:space="preserve"> </w:t>
      </w:r>
      <w:r w:rsidRPr="005F5D10">
        <w:rPr>
          <w:rFonts w:ascii="Roboto" w:hAnsi="Roboto" w:cs="Calibri"/>
          <w:b/>
          <w:sz w:val="22"/>
          <w:szCs w:val="22"/>
          <w:u w:val="single"/>
        </w:rPr>
        <w:t>in</w:t>
      </w:r>
      <w:r w:rsidRPr="005F5D10">
        <w:rPr>
          <w:rFonts w:ascii="Roboto" w:hAnsi="Roboto" w:cs="Calibri"/>
          <w:b/>
          <w:spacing w:val="-6"/>
          <w:sz w:val="22"/>
          <w:szCs w:val="22"/>
          <w:u w:val="single"/>
        </w:rPr>
        <w:t xml:space="preserve"> </w:t>
      </w:r>
      <w:r w:rsidRPr="005F5D10">
        <w:rPr>
          <w:rFonts w:ascii="Roboto" w:hAnsi="Roboto" w:cs="Calibri"/>
          <w:b/>
          <w:spacing w:val="-2"/>
          <w:sz w:val="22"/>
          <w:szCs w:val="22"/>
          <w:u w:val="single"/>
        </w:rPr>
        <w:t>Attendance:</w:t>
      </w:r>
    </w:p>
    <w:tbl>
      <w:tblPr>
        <w:tblStyle w:val="TableGrid"/>
        <w:tblW w:w="100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719"/>
        <w:gridCol w:w="3240"/>
      </w:tblGrid>
      <w:tr w:rsidRPr="005F5D10" w:rsidR="006018BB" w:rsidTr="00591251" w14:paraId="24C50BB3" w14:textId="77777777">
        <w:tc>
          <w:tcPr>
            <w:tcW w:w="3116" w:type="dxa"/>
          </w:tcPr>
          <w:p w:rsidRPr="005F5D10" w:rsidR="006018BB" w:rsidP="00AE10A9" w:rsidRDefault="006018BB" w14:paraId="3FC7C5A2" w14:textId="77777777">
            <w:pPr>
              <w:rPr>
                <w:rFonts w:ascii="Roboto" w:hAnsi="Roboto" w:cs="Calibri"/>
                <w:sz w:val="22"/>
                <w:szCs w:val="22"/>
              </w:rPr>
            </w:pPr>
            <w:r w:rsidRPr="005F5D10">
              <w:rPr>
                <w:rFonts w:ascii="Roboto" w:hAnsi="Roboto" w:cs="Calibri"/>
                <w:sz w:val="22"/>
                <w:szCs w:val="22"/>
              </w:rPr>
              <w:t>Mayor Michael Blomquist, City of Harker Heights</w:t>
            </w:r>
          </w:p>
          <w:p w:rsidRPr="005F5D10" w:rsidR="001209B8" w:rsidP="00AE10A9" w:rsidRDefault="001209B8" w14:paraId="03C76E8A" w14:textId="77777777">
            <w:pPr>
              <w:rPr>
                <w:rFonts w:ascii="Roboto" w:hAnsi="Roboto" w:cs="Calibri"/>
                <w:sz w:val="22"/>
                <w:szCs w:val="22"/>
              </w:rPr>
            </w:pPr>
          </w:p>
        </w:tc>
        <w:tc>
          <w:tcPr>
            <w:tcW w:w="3719" w:type="dxa"/>
            <w:shd w:val="clear" w:color="auto" w:fill="auto"/>
          </w:tcPr>
          <w:p w:rsidRPr="005F5D10" w:rsidR="006018BB" w:rsidP="00AE10A9" w:rsidRDefault="006018BB" w14:paraId="14E84E78" w14:textId="0C34FBD3">
            <w:pPr>
              <w:rPr>
                <w:rFonts w:ascii="Roboto" w:hAnsi="Roboto" w:cs="Calibri"/>
                <w:sz w:val="22"/>
                <w:szCs w:val="22"/>
              </w:rPr>
            </w:pPr>
            <w:r w:rsidRPr="005F5D10">
              <w:rPr>
                <w:rFonts w:ascii="Roboto" w:hAnsi="Roboto" w:cs="Calibri"/>
                <w:sz w:val="22"/>
                <w:szCs w:val="22"/>
              </w:rPr>
              <w:t xml:space="preserve">Judge </w:t>
            </w:r>
            <w:r w:rsidRPr="005F5D10" w:rsidR="005F5D10">
              <w:rPr>
                <w:rFonts w:ascii="Roboto" w:hAnsi="Roboto" w:cs="Calibri"/>
                <w:sz w:val="22"/>
                <w:szCs w:val="22"/>
              </w:rPr>
              <w:t>Bill Whitmire</w:t>
            </w:r>
            <w:r w:rsidRPr="005F5D10">
              <w:rPr>
                <w:rFonts w:ascii="Roboto" w:hAnsi="Roboto" w:cs="Calibri"/>
                <w:sz w:val="22"/>
                <w:szCs w:val="22"/>
              </w:rPr>
              <w:t xml:space="preserve">, </w:t>
            </w:r>
            <w:r w:rsidRPr="005F5D10" w:rsidR="005F5D10">
              <w:rPr>
                <w:rFonts w:ascii="Roboto" w:hAnsi="Roboto" w:cs="Calibri"/>
                <w:sz w:val="22"/>
                <w:szCs w:val="22"/>
              </w:rPr>
              <w:t>Milam County</w:t>
            </w:r>
          </w:p>
        </w:tc>
        <w:tc>
          <w:tcPr>
            <w:tcW w:w="3240" w:type="dxa"/>
            <w:shd w:val="clear" w:color="auto" w:fill="auto"/>
          </w:tcPr>
          <w:p w:rsidRPr="005F5D10" w:rsidR="005F5D10" w:rsidP="005F5D10" w:rsidRDefault="005F5D10" w14:paraId="2F7BC305" w14:textId="77777777">
            <w:pPr>
              <w:rPr>
                <w:rFonts w:ascii="Roboto" w:hAnsi="Roboto" w:eastAsia="Calibri" w:cs="Calibri"/>
                <w:kern w:val="0"/>
                <w:sz w:val="22"/>
                <w:szCs w:val="22"/>
                <w14:ligatures w14:val="none"/>
              </w:rPr>
            </w:pPr>
            <w:r w:rsidRPr="005F5D10">
              <w:rPr>
                <w:rFonts w:ascii="Roboto" w:hAnsi="Roboto" w:eastAsia="Calibri" w:cs="Calibri"/>
                <w:kern w:val="0"/>
                <w:sz w:val="22"/>
                <w:szCs w:val="22"/>
                <w14:ligatures w14:val="none"/>
              </w:rPr>
              <w:t>Ricky Tow, City of Cameron</w:t>
            </w:r>
          </w:p>
          <w:p w:rsidRPr="005F5D10" w:rsidR="006018BB" w:rsidP="00AE10A9" w:rsidRDefault="006018BB" w14:paraId="2F171D1F" w14:textId="4D64CF91">
            <w:pPr>
              <w:rPr>
                <w:rFonts w:ascii="Roboto" w:hAnsi="Roboto" w:cs="Calibri"/>
                <w:sz w:val="22"/>
                <w:szCs w:val="22"/>
              </w:rPr>
            </w:pPr>
          </w:p>
        </w:tc>
      </w:tr>
      <w:tr w:rsidRPr="005F5D10" w:rsidR="006018BB" w:rsidTr="00591251" w14:paraId="29DAC3A3" w14:textId="77777777">
        <w:trPr>
          <w:trHeight w:val="692"/>
        </w:trPr>
        <w:tc>
          <w:tcPr>
            <w:tcW w:w="3116" w:type="dxa"/>
          </w:tcPr>
          <w:p w:rsidRPr="005F5D10" w:rsidR="00A44102" w:rsidP="00AE10A9" w:rsidRDefault="00CA0297" w14:paraId="365E98E9" w14:textId="3F69C2C4">
            <w:pPr>
              <w:rPr>
                <w:rFonts w:ascii="Roboto" w:hAnsi="Roboto" w:cs="Calibri"/>
                <w:sz w:val="22"/>
                <w:szCs w:val="22"/>
              </w:rPr>
            </w:pPr>
            <w:r w:rsidRPr="005F5D10">
              <w:rPr>
                <w:rFonts w:ascii="Roboto" w:hAnsi="Roboto" w:cs="Calibri"/>
                <w:sz w:val="22"/>
                <w:szCs w:val="22"/>
              </w:rPr>
              <w:t>Mayor Nathan Fuchs</w:t>
            </w:r>
            <w:r w:rsidRPr="005F5D10" w:rsidR="006018BB">
              <w:rPr>
                <w:rFonts w:ascii="Roboto" w:hAnsi="Roboto" w:cs="Calibri"/>
                <w:sz w:val="22"/>
                <w:szCs w:val="22"/>
              </w:rPr>
              <w:t>, C</w:t>
            </w:r>
            <w:r w:rsidRPr="005F5D10">
              <w:rPr>
                <w:rFonts w:ascii="Roboto" w:hAnsi="Roboto" w:cs="Calibri"/>
                <w:sz w:val="22"/>
                <w:szCs w:val="22"/>
              </w:rPr>
              <w:t>ity of Cameron</w:t>
            </w:r>
          </w:p>
        </w:tc>
        <w:tc>
          <w:tcPr>
            <w:tcW w:w="3719" w:type="dxa"/>
            <w:shd w:val="clear" w:color="auto" w:fill="auto"/>
          </w:tcPr>
          <w:p w:rsidRPr="005F5D10" w:rsidR="005F5D10" w:rsidP="005F5D10" w:rsidRDefault="005F5D10" w14:paraId="138857E0" w14:textId="77777777">
            <w:pPr>
              <w:rPr>
                <w:rFonts w:ascii="Roboto" w:hAnsi="Roboto" w:cs="Calibri"/>
                <w:sz w:val="22"/>
                <w:szCs w:val="22"/>
              </w:rPr>
            </w:pPr>
            <w:r w:rsidRPr="005F5D10">
              <w:rPr>
                <w:rFonts w:ascii="Roboto" w:hAnsi="Roboto" w:cs="Calibri"/>
                <w:sz w:val="22"/>
                <w:szCs w:val="22"/>
              </w:rPr>
              <w:t>Mayor Bert Henry, Village of Salado</w:t>
            </w:r>
          </w:p>
          <w:p w:rsidRPr="005F5D10" w:rsidR="001209B8" w:rsidP="00AE10A9" w:rsidRDefault="001209B8" w14:paraId="661CF60A" w14:textId="67AD7597">
            <w:pPr>
              <w:rPr>
                <w:rFonts w:ascii="Roboto" w:hAnsi="Roboto" w:cs="Calibri"/>
                <w:sz w:val="22"/>
                <w:szCs w:val="22"/>
              </w:rPr>
            </w:pPr>
          </w:p>
        </w:tc>
        <w:tc>
          <w:tcPr>
            <w:tcW w:w="3240" w:type="dxa"/>
            <w:shd w:val="clear" w:color="auto" w:fill="auto"/>
          </w:tcPr>
          <w:p w:rsidRPr="005F5D10" w:rsidR="00A44102" w:rsidP="00AE10A9" w:rsidRDefault="005F5D10" w14:paraId="0017BDD8" w14:textId="3D0B7531">
            <w:pPr>
              <w:rPr>
                <w:rFonts w:ascii="Roboto" w:hAnsi="Roboto" w:cs="Calibri"/>
                <w:sz w:val="22"/>
                <w:szCs w:val="22"/>
              </w:rPr>
            </w:pPr>
            <w:r w:rsidRPr="005F5D10">
              <w:rPr>
                <w:rFonts w:ascii="Roboto" w:hAnsi="Roboto" w:cs="Calibri"/>
                <w:sz w:val="22"/>
                <w:szCs w:val="22"/>
              </w:rPr>
              <w:t>Holly Ownes, City of Gatesville</w:t>
            </w:r>
          </w:p>
        </w:tc>
      </w:tr>
      <w:tr w:rsidRPr="003028DD" w:rsidR="006018BB" w:rsidTr="00591251" w14:paraId="3B4F2B2C" w14:textId="77777777">
        <w:tc>
          <w:tcPr>
            <w:tcW w:w="3116" w:type="dxa"/>
          </w:tcPr>
          <w:p w:rsidRPr="005F5D10" w:rsidR="001209B8" w:rsidP="00AE10A9" w:rsidRDefault="005C3954" w14:paraId="62D5BBAC" w14:textId="0C4229BB">
            <w:pPr>
              <w:rPr>
                <w:rFonts w:ascii="Roboto" w:hAnsi="Roboto" w:cs="Calibri"/>
                <w:sz w:val="22"/>
                <w:szCs w:val="22"/>
              </w:rPr>
            </w:pPr>
            <w:r w:rsidRPr="005F5D10">
              <w:rPr>
                <w:rFonts w:ascii="Roboto" w:hAnsi="Roboto" w:cs="Calibri"/>
                <w:sz w:val="22"/>
                <w:szCs w:val="22"/>
              </w:rPr>
              <w:t>Judge Roger Miller, Coryell County</w:t>
            </w:r>
          </w:p>
          <w:p w:rsidRPr="005F5D10" w:rsidR="00A44102" w:rsidP="00AE10A9" w:rsidRDefault="00A44102" w14:paraId="48901896" w14:textId="6147A287">
            <w:pPr>
              <w:rPr>
                <w:rFonts w:ascii="Roboto" w:hAnsi="Roboto" w:cs="Calibri"/>
                <w:sz w:val="22"/>
                <w:szCs w:val="22"/>
              </w:rPr>
            </w:pPr>
          </w:p>
        </w:tc>
        <w:tc>
          <w:tcPr>
            <w:tcW w:w="3719" w:type="dxa"/>
            <w:shd w:val="clear" w:color="auto" w:fill="auto"/>
          </w:tcPr>
          <w:p w:rsidRPr="003028DD" w:rsidR="001209B8" w:rsidP="00AE10A9" w:rsidRDefault="005F5D10" w14:paraId="5B0C07D6" w14:textId="47C7B628">
            <w:pPr>
              <w:rPr>
                <w:rFonts w:ascii="Roboto" w:hAnsi="Roboto" w:cs="Calibri"/>
                <w:sz w:val="22"/>
                <w:szCs w:val="22"/>
              </w:rPr>
            </w:pPr>
            <w:r w:rsidRPr="005F5D10">
              <w:rPr>
                <w:rFonts w:ascii="Roboto" w:hAnsi="Roboto" w:cs="Calibri"/>
                <w:sz w:val="22"/>
                <w:szCs w:val="22"/>
              </w:rPr>
              <w:lastRenderedPageBreak/>
              <w:t>Martha Tyroch, General Land Office</w:t>
            </w:r>
          </w:p>
        </w:tc>
        <w:tc>
          <w:tcPr>
            <w:tcW w:w="3240" w:type="dxa"/>
            <w:shd w:val="clear" w:color="auto" w:fill="auto"/>
          </w:tcPr>
          <w:p w:rsidR="00A44102" w:rsidP="00AE10A9" w:rsidRDefault="00A44102" w14:paraId="6EC20677" w14:textId="77777777">
            <w:pPr>
              <w:rPr>
                <w:rFonts w:ascii="Roboto" w:hAnsi="Roboto" w:cs="Calibri"/>
                <w:sz w:val="22"/>
                <w:szCs w:val="22"/>
              </w:rPr>
            </w:pPr>
          </w:p>
          <w:p w:rsidRPr="003028DD" w:rsidR="00CA0297" w:rsidP="00AE10A9" w:rsidRDefault="00CA0297" w14:paraId="7795724F" w14:textId="1C25903C">
            <w:pPr>
              <w:rPr>
                <w:rFonts w:ascii="Roboto" w:hAnsi="Roboto" w:cs="Calibri"/>
                <w:sz w:val="22"/>
                <w:szCs w:val="22"/>
              </w:rPr>
            </w:pPr>
          </w:p>
        </w:tc>
      </w:tr>
    </w:tbl>
    <w:p w:rsidRPr="003028DD" w:rsidR="006018BB" w:rsidP="006018BB" w:rsidRDefault="006018BB" w14:paraId="707CEEAD" w14:textId="1F308E99">
      <w:pPr>
        <w:spacing w:before="164" w:line="360" w:lineRule="auto"/>
        <w:rPr>
          <w:rFonts w:ascii="Roboto" w:hAnsi="Roboto" w:cs="Calibri"/>
          <w:b/>
          <w:spacing w:val="-2"/>
          <w:sz w:val="22"/>
          <w:szCs w:val="22"/>
          <w:u w:val="single"/>
        </w:rPr>
      </w:pPr>
      <w:r w:rsidRPr="003028DD">
        <w:rPr>
          <w:rFonts w:ascii="Roboto" w:hAnsi="Roboto" w:cs="Calibri"/>
          <w:b/>
          <w:sz w:val="22"/>
          <w:szCs w:val="22"/>
          <w:u w:val="single"/>
        </w:rPr>
        <w:t>CTCOG</w:t>
      </w:r>
      <w:r w:rsidRPr="003028DD">
        <w:rPr>
          <w:rFonts w:ascii="Roboto" w:hAnsi="Roboto" w:cs="Calibri"/>
          <w:b/>
          <w:spacing w:val="-5"/>
          <w:sz w:val="22"/>
          <w:szCs w:val="22"/>
          <w:u w:val="single"/>
        </w:rPr>
        <w:t xml:space="preserve"> </w:t>
      </w:r>
      <w:r w:rsidRPr="003028DD">
        <w:rPr>
          <w:rFonts w:ascii="Roboto" w:hAnsi="Roboto" w:cs="Calibri"/>
          <w:b/>
          <w:sz w:val="22"/>
          <w:szCs w:val="22"/>
          <w:u w:val="single"/>
        </w:rPr>
        <w:t>Staff</w:t>
      </w:r>
      <w:r w:rsidRPr="003028DD">
        <w:rPr>
          <w:rFonts w:ascii="Roboto" w:hAnsi="Roboto" w:cs="Calibri"/>
          <w:b/>
          <w:spacing w:val="-4"/>
          <w:sz w:val="22"/>
          <w:szCs w:val="22"/>
          <w:u w:val="single"/>
        </w:rPr>
        <w:t xml:space="preserve"> </w:t>
      </w:r>
      <w:r w:rsidRPr="003028DD">
        <w:rPr>
          <w:rFonts w:ascii="Roboto" w:hAnsi="Roboto" w:cs="Calibri"/>
          <w:b/>
          <w:sz w:val="22"/>
          <w:szCs w:val="22"/>
          <w:u w:val="single"/>
        </w:rPr>
        <w:t>Members</w:t>
      </w:r>
      <w:r w:rsidRPr="003028DD">
        <w:rPr>
          <w:rFonts w:ascii="Roboto" w:hAnsi="Roboto" w:cs="Calibri"/>
          <w:b/>
          <w:spacing w:val="-3"/>
          <w:sz w:val="22"/>
          <w:szCs w:val="22"/>
          <w:u w:val="single"/>
        </w:rPr>
        <w:t xml:space="preserve"> </w:t>
      </w:r>
      <w:r w:rsidRPr="003028DD">
        <w:rPr>
          <w:rFonts w:ascii="Roboto" w:hAnsi="Roboto" w:cs="Calibri"/>
          <w:b/>
          <w:sz w:val="22"/>
          <w:szCs w:val="22"/>
          <w:u w:val="single"/>
        </w:rPr>
        <w:t>and</w:t>
      </w:r>
      <w:r w:rsidRPr="003028DD">
        <w:rPr>
          <w:rFonts w:ascii="Roboto" w:hAnsi="Roboto" w:cs="Calibri"/>
          <w:b/>
          <w:spacing w:val="-6"/>
          <w:sz w:val="22"/>
          <w:szCs w:val="22"/>
          <w:u w:val="single"/>
        </w:rPr>
        <w:t xml:space="preserve"> </w:t>
      </w:r>
      <w:r w:rsidRPr="003028DD">
        <w:rPr>
          <w:rFonts w:ascii="Roboto" w:hAnsi="Roboto" w:cs="Calibri"/>
          <w:b/>
          <w:sz w:val="22"/>
          <w:szCs w:val="22"/>
          <w:u w:val="single"/>
        </w:rPr>
        <w:t>Guests</w:t>
      </w:r>
      <w:r w:rsidRPr="003028DD">
        <w:rPr>
          <w:rFonts w:ascii="Roboto" w:hAnsi="Roboto" w:cs="Calibri"/>
          <w:b/>
          <w:spacing w:val="-4"/>
          <w:sz w:val="22"/>
          <w:szCs w:val="22"/>
          <w:u w:val="single"/>
        </w:rPr>
        <w:t xml:space="preserve"> </w:t>
      </w:r>
      <w:r w:rsidRPr="003028DD">
        <w:rPr>
          <w:rFonts w:ascii="Roboto" w:hAnsi="Roboto" w:cs="Calibri"/>
          <w:b/>
          <w:sz w:val="22"/>
          <w:szCs w:val="22"/>
          <w:u w:val="single"/>
        </w:rPr>
        <w:t>in</w:t>
      </w:r>
      <w:r w:rsidRPr="003028DD">
        <w:rPr>
          <w:rFonts w:ascii="Roboto" w:hAnsi="Roboto" w:cs="Calibri"/>
          <w:b/>
          <w:spacing w:val="-5"/>
          <w:sz w:val="22"/>
          <w:szCs w:val="22"/>
          <w:u w:val="single"/>
        </w:rPr>
        <w:t xml:space="preserve"> </w:t>
      </w:r>
      <w:r w:rsidRPr="003028DD">
        <w:rPr>
          <w:rFonts w:ascii="Roboto" w:hAnsi="Roboto" w:cs="Calibri"/>
          <w:b/>
          <w:spacing w:val="-2"/>
          <w:sz w:val="22"/>
          <w:szCs w:val="22"/>
          <w:u w:val="single"/>
        </w:rPr>
        <w:t>Attendance:</w:t>
      </w:r>
    </w:p>
    <w:tbl>
      <w:tblPr>
        <w:tblW w:w="10080" w:type="dxa"/>
        <w:tblInd w:w="-5" w:type="dxa"/>
        <w:tblLayout w:type="fixed"/>
        <w:tblCellMar>
          <w:left w:w="0" w:type="dxa"/>
          <w:right w:w="0" w:type="dxa"/>
        </w:tblCellMar>
        <w:tblLook w:val="01E0" w:firstRow="1" w:lastRow="1" w:firstColumn="1" w:lastColumn="1" w:noHBand="0" w:noVBand="0"/>
      </w:tblPr>
      <w:tblGrid>
        <w:gridCol w:w="3150"/>
        <w:gridCol w:w="3425"/>
        <w:gridCol w:w="3505"/>
      </w:tblGrid>
      <w:tr w:rsidRPr="003028DD" w:rsidR="006018BB" w:rsidTr="005C3954" w14:paraId="7493B1D9" w14:textId="77777777">
        <w:trPr>
          <w:trHeight w:val="906"/>
        </w:trPr>
        <w:tc>
          <w:tcPr>
            <w:tcW w:w="3150" w:type="dxa"/>
          </w:tcPr>
          <w:p w:rsidRPr="00591251" w:rsidR="006018BB" w:rsidP="006018BB" w:rsidRDefault="006018BB" w14:paraId="03DD5FE8" w14:textId="77777777">
            <w:pPr>
              <w:spacing w:line="240" w:lineRule="auto"/>
              <w:rPr>
                <w:rFonts w:ascii="Roboto" w:hAnsi="Roboto" w:cs="Calibri"/>
                <w:sz w:val="22"/>
                <w:szCs w:val="22"/>
              </w:rPr>
            </w:pPr>
            <w:bookmarkStart w:name="_Hlk174517109" w:id="0"/>
            <w:r w:rsidRPr="00591251">
              <w:rPr>
                <w:rFonts w:ascii="Roboto" w:hAnsi="Roboto" w:cs="Calibri"/>
                <w:sz w:val="22"/>
                <w:szCs w:val="22"/>
              </w:rPr>
              <w:t>Jim Reed, CTCOG</w:t>
            </w:r>
          </w:p>
          <w:p w:rsidRPr="00591251" w:rsidR="006018BB" w:rsidP="006018BB" w:rsidRDefault="006018BB" w14:paraId="5EB500E6" w14:textId="77777777">
            <w:pPr>
              <w:spacing w:line="240" w:lineRule="auto"/>
              <w:rPr>
                <w:rFonts w:ascii="Roboto" w:hAnsi="Roboto" w:cs="Calibri"/>
                <w:sz w:val="22"/>
                <w:szCs w:val="22"/>
              </w:rPr>
            </w:pPr>
            <w:r w:rsidRPr="00591251">
              <w:rPr>
                <w:rFonts w:ascii="Roboto" w:hAnsi="Roboto" w:cs="Calibri"/>
                <w:sz w:val="22"/>
                <w:szCs w:val="22"/>
              </w:rPr>
              <w:t>Jesse Henage, CTCOG</w:t>
            </w:r>
          </w:p>
          <w:p w:rsidRPr="00591251" w:rsidR="006018BB" w:rsidP="006018BB" w:rsidRDefault="006018BB" w14:paraId="025A943C" w14:textId="77777777">
            <w:pPr>
              <w:spacing w:line="240" w:lineRule="auto"/>
              <w:rPr>
                <w:rFonts w:ascii="Roboto" w:hAnsi="Roboto" w:cs="Calibri"/>
                <w:sz w:val="22"/>
                <w:szCs w:val="22"/>
              </w:rPr>
            </w:pPr>
            <w:r w:rsidRPr="00591251">
              <w:rPr>
                <w:rFonts w:ascii="Roboto" w:hAnsi="Roboto" w:cs="Calibri"/>
                <w:sz w:val="22"/>
                <w:szCs w:val="22"/>
              </w:rPr>
              <w:t>Vorakarn Saipornchai, CTCOG</w:t>
            </w:r>
          </w:p>
          <w:p w:rsidRPr="00591251" w:rsidR="006018BB" w:rsidP="006018BB" w:rsidRDefault="006018BB" w14:paraId="67F56204" w14:textId="77777777">
            <w:pPr>
              <w:spacing w:line="240" w:lineRule="auto"/>
              <w:rPr>
                <w:rFonts w:ascii="Roboto" w:hAnsi="Roboto" w:cs="Calibri"/>
                <w:sz w:val="22"/>
                <w:szCs w:val="22"/>
              </w:rPr>
            </w:pPr>
            <w:r w:rsidRPr="00591251">
              <w:rPr>
                <w:rFonts w:ascii="Roboto" w:hAnsi="Roboto" w:cs="Calibri"/>
                <w:sz w:val="22"/>
                <w:szCs w:val="22"/>
              </w:rPr>
              <w:t>Kylee Young, CTCOG</w:t>
            </w:r>
          </w:p>
          <w:p w:rsidRPr="00591251" w:rsidR="00BE5D07" w:rsidP="006018BB" w:rsidRDefault="004959D7" w14:paraId="47AAC7DA" w14:textId="77777777">
            <w:pPr>
              <w:spacing w:line="240" w:lineRule="auto"/>
              <w:rPr>
                <w:rFonts w:ascii="Roboto" w:hAnsi="Roboto"/>
                <w:sz w:val="22"/>
                <w:szCs w:val="22"/>
              </w:rPr>
            </w:pPr>
            <w:r w:rsidRPr="00591251">
              <w:rPr>
                <w:rFonts w:ascii="Roboto" w:hAnsi="Roboto"/>
                <w:sz w:val="22"/>
                <w:szCs w:val="22"/>
              </w:rPr>
              <w:t>Helen Hill Yancey, CTCOG</w:t>
            </w:r>
          </w:p>
          <w:p w:rsidRPr="00591251" w:rsidR="00591251" w:rsidP="006018BB" w:rsidRDefault="00591251" w14:paraId="461F2A27" w14:textId="7DC1C671">
            <w:pPr>
              <w:spacing w:line="240" w:lineRule="auto"/>
              <w:rPr>
                <w:rFonts w:ascii="Roboto" w:hAnsi="Roboto"/>
                <w:sz w:val="22"/>
                <w:szCs w:val="22"/>
              </w:rPr>
            </w:pPr>
            <w:r w:rsidRPr="00591251">
              <w:rPr>
                <w:rFonts w:ascii="Roboto" w:hAnsi="Roboto" w:cs="Calibri"/>
                <w:sz w:val="22"/>
                <w:szCs w:val="22"/>
              </w:rPr>
              <w:t>Jared Porritt, WFCT</w:t>
            </w:r>
          </w:p>
        </w:tc>
        <w:tc>
          <w:tcPr>
            <w:tcW w:w="3425" w:type="dxa"/>
          </w:tcPr>
          <w:p w:rsidRPr="00591251" w:rsidR="006018BB" w:rsidP="006018BB" w:rsidRDefault="006018BB" w14:paraId="34A0FD73" w14:textId="77777777">
            <w:pPr>
              <w:spacing w:line="240" w:lineRule="auto"/>
              <w:ind w:left="202"/>
              <w:rPr>
                <w:rFonts w:ascii="Roboto" w:hAnsi="Roboto" w:cs="Calibri"/>
                <w:sz w:val="22"/>
                <w:szCs w:val="22"/>
              </w:rPr>
            </w:pPr>
            <w:r w:rsidRPr="00591251">
              <w:rPr>
                <w:rFonts w:ascii="Roboto" w:hAnsi="Roboto" w:cs="Calibri"/>
                <w:sz w:val="22"/>
                <w:szCs w:val="22"/>
              </w:rPr>
              <w:t>Sue Jordan, CTCOG</w:t>
            </w:r>
          </w:p>
          <w:p w:rsidRPr="00591251" w:rsidR="004959D7" w:rsidP="006018BB" w:rsidRDefault="004959D7" w14:paraId="28888382" w14:textId="07AFE584">
            <w:pPr>
              <w:spacing w:line="240" w:lineRule="auto"/>
              <w:ind w:left="202"/>
              <w:rPr>
                <w:rFonts w:ascii="Roboto" w:hAnsi="Roboto" w:cs="Calibri"/>
                <w:sz w:val="22"/>
                <w:szCs w:val="22"/>
              </w:rPr>
            </w:pPr>
            <w:r w:rsidRPr="00591251">
              <w:rPr>
                <w:rFonts w:ascii="Roboto" w:hAnsi="Roboto" w:cs="Calibri"/>
                <w:sz w:val="22"/>
                <w:szCs w:val="22"/>
              </w:rPr>
              <w:t>Michael Irvine, CTCOG</w:t>
            </w:r>
          </w:p>
          <w:p w:rsidRPr="00591251" w:rsidR="006018BB" w:rsidP="006018BB" w:rsidRDefault="006018BB" w14:paraId="1F27F21B" w14:textId="77777777">
            <w:pPr>
              <w:spacing w:line="240" w:lineRule="auto"/>
              <w:ind w:left="202"/>
              <w:rPr>
                <w:rFonts w:ascii="Roboto" w:hAnsi="Roboto" w:cs="Calibri"/>
                <w:sz w:val="22"/>
                <w:szCs w:val="22"/>
              </w:rPr>
            </w:pPr>
            <w:r w:rsidRPr="00591251">
              <w:rPr>
                <w:rFonts w:ascii="Roboto" w:hAnsi="Roboto" w:cs="Calibri"/>
                <w:sz w:val="22"/>
                <w:szCs w:val="22"/>
              </w:rPr>
              <w:t>Carmen Lim, CTCOG</w:t>
            </w:r>
          </w:p>
          <w:p w:rsidRPr="00591251" w:rsidR="006018BB" w:rsidP="006018BB" w:rsidRDefault="006018BB" w14:paraId="7129092F" w14:textId="77777777">
            <w:pPr>
              <w:pStyle w:val="TableParagraph"/>
              <w:spacing w:line="360" w:lineRule="auto"/>
              <w:ind w:left="214" w:right="47"/>
              <w:rPr>
                <w:rFonts w:ascii="Roboto" w:hAnsi="Roboto"/>
              </w:rPr>
            </w:pPr>
            <w:r w:rsidRPr="00591251">
              <w:rPr>
                <w:rFonts w:ascii="Roboto" w:hAnsi="Roboto"/>
              </w:rPr>
              <w:t>Louis LeDoux, WFSCT</w:t>
            </w:r>
          </w:p>
          <w:p w:rsidRPr="00591251" w:rsidR="006018BB" w:rsidP="006018BB" w:rsidRDefault="005F5D10" w14:paraId="4E5252D3" w14:textId="20FA0450">
            <w:pPr>
              <w:pStyle w:val="TableParagraph"/>
              <w:spacing w:line="360" w:lineRule="auto"/>
              <w:ind w:left="214" w:right="47"/>
              <w:rPr>
                <w:rFonts w:ascii="Roboto" w:hAnsi="Roboto"/>
              </w:rPr>
            </w:pPr>
            <w:r w:rsidRPr="00591251">
              <w:rPr>
                <w:rFonts w:ascii="Roboto" w:hAnsi="Roboto"/>
              </w:rPr>
              <w:t xml:space="preserve">Linda </w:t>
            </w:r>
            <w:r w:rsidRPr="00591251" w:rsidR="00591251">
              <w:rPr>
                <w:rFonts w:ascii="Roboto" w:hAnsi="Roboto"/>
              </w:rPr>
              <w:t>Angel,</w:t>
            </w:r>
            <w:r w:rsidRPr="00591251" w:rsidR="006018BB">
              <w:rPr>
                <w:rFonts w:ascii="Roboto" w:hAnsi="Roboto"/>
              </w:rPr>
              <w:t xml:space="preserve"> WFCT</w:t>
            </w:r>
          </w:p>
          <w:p w:rsidRPr="00591251" w:rsidR="00BE5D07" w:rsidP="00591251" w:rsidRDefault="00591251" w14:paraId="096E55C6" w14:textId="3003E999">
            <w:pPr>
              <w:spacing w:line="240" w:lineRule="auto"/>
              <w:ind w:left="214"/>
              <w:rPr>
                <w:rFonts w:ascii="Roboto" w:hAnsi="Roboto" w:cs="Calibri"/>
                <w:sz w:val="22"/>
                <w:szCs w:val="22"/>
              </w:rPr>
            </w:pPr>
            <w:r w:rsidRPr="00591251">
              <w:rPr>
                <w:rFonts w:ascii="Roboto" w:hAnsi="Roboto" w:cs="Calibri"/>
                <w:sz w:val="22"/>
                <w:szCs w:val="22"/>
              </w:rPr>
              <w:t xml:space="preserve">Dylan Bricker, US Senator John   Cornyn  </w:t>
            </w:r>
          </w:p>
        </w:tc>
        <w:tc>
          <w:tcPr>
            <w:tcW w:w="3505" w:type="dxa"/>
          </w:tcPr>
          <w:p w:rsidRPr="00591251" w:rsidR="006018BB" w:rsidP="004959D7" w:rsidRDefault="006018BB" w14:paraId="232063C6" w14:textId="42016F08">
            <w:pPr>
              <w:spacing w:line="240" w:lineRule="auto"/>
              <w:ind w:left="300"/>
              <w:rPr>
                <w:rFonts w:ascii="Roboto" w:hAnsi="Roboto" w:cs="Calibri"/>
                <w:sz w:val="22"/>
                <w:szCs w:val="22"/>
              </w:rPr>
            </w:pPr>
            <w:r w:rsidRPr="00591251">
              <w:rPr>
                <w:rFonts w:ascii="Roboto" w:hAnsi="Roboto" w:cs="Calibri"/>
                <w:sz w:val="22"/>
                <w:szCs w:val="22"/>
              </w:rPr>
              <w:t>George Losoya, CTCOG</w:t>
            </w:r>
          </w:p>
          <w:p w:rsidRPr="00591251" w:rsidR="006018BB" w:rsidP="006018BB" w:rsidRDefault="006018BB" w14:paraId="2CA05B21" w14:textId="77777777">
            <w:pPr>
              <w:spacing w:line="240" w:lineRule="auto"/>
              <w:ind w:left="305"/>
              <w:rPr>
                <w:rFonts w:ascii="Roboto" w:hAnsi="Roboto" w:cs="Calibri"/>
                <w:sz w:val="22"/>
                <w:szCs w:val="22"/>
              </w:rPr>
            </w:pPr>
            <w:r w:rsidRPr="00591251">
              <w:rPr>
                <w:rFonts w:ascii="Roboto" w:hAnsi="Roboto" w:cs="Calibri"/>
                <w:sz w:val="22"/>
                <w:szCs w:val="22"/>
              </w:rPr>
              <w:t>Uryan Nelson, CTCOG</w:t>
            </w:r>
          </w:p>
          <w:p w:rsidRPr="003028DD" w:rsidR="006018BB" w:rsidP="00591251" w:rsidRDefault="005F5D10" w14:paraId="34C9254A" w14:textId="291EB9BC">
            <w:pPr>
              <w:spacing w:line="240" w:lineRule="auto"/>
              <w:ind w:left="305"/>
              <w:rPr>
                <w:rFonts w:ascii="Roboto" w:hAnsi="Roboto" w:cs="Calibri"/>
                <w:sz w:val="22"/>
                <w:szCs w:val="22"/>
              </w:rPr>
            </w:pPr>
            <w:r w:rsidRPr="00591251">
              <w:rPr>
                <w:rFonts w:ascii="Roboto" w:hAnsi="Roboto" w:cs="Calibri"/>
                <w:sz w:val="22"/>
                <w:szCs w:val="22"/>
              </w:rPr>
              <w:t>Jill Wyan, US Senator</w:t>
            </w:r>
            <w:r w:rsidRPr="00591251" w:rsidR="00591251">
              <w:rPr>
                <w:rFonts w:ascii="Roboto" w:hAnsi="Roboto" w:cs="Calibri"/>
                <w:sz w:val="22"/>
                <w:szCs w:val="22"/>
              </w:rPr>
              <w:t xml:space="preserve"> John     Cornyn</w:t>
            </w:r>
          </w:p>
          <w:p w:rsidRPr="003028DD" w:rsidR="004959D7" w:rsidP="005C3954" w:rsidRDefault="00591251" w14:paraId="604FE867" w14:textId="18C1632D">
            <w:pPr>
              <w:spacing w:line="240" w:lineRule="auto"/>
              <w:ind w:left="305"/>
              <w:rPr>
                <w:rFonts w:ascii="Roboto" w:hAnsi="Roboto" w:cs="Calibri"/>
                <w:sz w:val="22"/>
                <w:szCs w:val="22"/>
              </w:rPr>
            </w:pPr>
            <w:r>
              <w:rPr>
                <w:rFonts w:ascii="Roboto" w:hAnsi="Roboto" w:cs="Calibri"/>
                <w:sz w:val="22"/>
                <w:szCs w:val="22"/>
              </w:rPr>
              <w:t>Alissa Spruill, CTCOG</w:t>
            </w:r>
            <w:r w:rsidR="005C3954">
              <w:rPr>
                <w:rFonts w:ascii="Roboto" w:hAnsi="Roboto" w:cs="Calibri"/>
                <w:sz w:val="22"/>
                <w:szCs w:val="22"/>
              </w:rPr>
              <w:t xml:space="preserve"> (Online)</w:t>
            </w:r>
            <w:r>
              <w:rPr>
                <w:rFonts w:ascii="Roboto" w:hAnsi="Roboto" w:cs="Calibri"/>
                <w:sz w:val="22"/>
                <w:szCs w:val="22"/>
              </w:rPr>
              <w:t xml:space="preserve"> </w:t>
            </w:r>
          </w:p>
        </w:tc>
      </w:tr>
    </w:tbl>
    <w:bookmarkEnd w:id="0"/>
    <w:p w:rsidRPr="003028DD" w:rsidR="00BE5D07" w:rsidP="006018BB" w:rsidRDefault="00BE5D07" w14:paraId="75CC8373" w14:textId="022E0436">
      <w:pPr>
        <w:pStyle w:val="Heading1"/>
        <w:spacing w:line="360" w:lineRule="auto"/>
        <w:jc w:val="both"/>
        <w:rPr>
          <w:rFonts w:ascii="Roboto" w:hAnsi="Roboto" w:cs="Calibri"/>
          <w:b/>
          <w:bCs/>
          <w:color w:val="000000" w:themeColor="text1"/>
          <w:sz w:val="22"/>
          <w:szCs w:val="22"/>
          <w:u w:val="single"/>
        </w:rPr>
      </w:pPr>
      <w:r w:rsidRPr="003028DD">
        <w:rPr>
          <w:rFonts w:ascii="Roboto" w:hAnsi="Roboto" w:cs="Calibri"/>
          <w:b/>
          <w:bCs/>
          <w:color w:val="000000" w:themeColor="text1"/>
          <w:sz w:val="22"/>
          <w:szCs w:val="22"/>
          <w:u w:val="single"/>
        </w:rPr>
        <w:t>Oath of Office</w:t>
      </w:r>
    </w:p>
    <w:p w:rsidRPr="003028DD" w:rsidR="00BE5D07" w:rsidP="00BE5D07" w:rsidRDefault="00BE5D07" w14:paraId="355090D0" w14:textId="3767E8BC">
      <w:pPr>
        <w:rPr>
          <w:rFonts w:ascii="Roboto" w:hAnsi="Roboto"/>
          <w:sz w:val="22"/>
          <w:szCs w:val="22"/>
        </w:rPr>
      </w:pPr>
      <w:r w:rsidRPr="003028DD">
        <w:rPr>
          <w:rFonts w:ascii="Roboto" w:hAnsi="Roboto"/>
          <w:sz w:val="22"/>
          <w:szCs w:val="22"/>
        </w:rPr>
        <w:t xml:space="preserve">No Oath of Office was </w:t>
      </w:r>
      <w:r w:rsidRPr="003028DD" w:rsidR="00015B04">
        <w:rPr>
          <w:rFonts w:ascii="Roboto" w:hAnsi="Roboto"/>
          <w:sz w:val="22"/>
          <w:szCs w:val="22"/>
        </w:rPr>
        <w:t xml:space="preserve">administered. </w:t>
      </w:r>
    </w:p>
    <w:p w:rsidRPr="003028DD" w:rsidR="006018BB" w:rsidP="006018BB" w:rsidRDefault="006018BB" w14:paraId="5BD34235" w14:textId="5C5CF915">
      <w:pPr>
        <w:pStyle w:val="Heading1"/>
        <w:spacing w:line="360" w:lineRule="auto"/>
        <w:jc w:val="both"/>
        <w:rPr>
          <w:rFonts w:ascii="Roboto" w:hAnsi="Roboto" w:cs="Calibri"/>
          <w:b/>
          <w:bCs/>
          <w:color w:val="000000" w:themeColor="text1"/>
          <w:sz w:val="22"/>
          <w:szCs w:val="22"/>
          <w:u w:val="single"/>
        </w:rPr>
      </w:pPr>
      <w:r w:rsidRPr="003028DD">
        <w:rPr>
          <w:rFonts w:ascii="Roboto" w:hAnsi="Roboto" w:cs="Calibri"/>
          <w:b/>
          <w:bCs/>
          <w:color w:val="000000" w:themeColor="text1"/>
          <w:sz w:val="22"/>
          <w:szCs w:val="22"/>
          <w:u w:val="single"/>
        </w:rPr>
        <w:t>Public</w:t>
      </w:r>
      <w:r w:rsidRPr="003028DD">
        <w:rPr>
          <w:rFonts w:ascii="Roboto" w:hAnsi="Roboto" w:cs="Calibri"/>
          <w:b/>
          <w:bCs/>
          <w:color w:val="000000" w:themeColor="text1"/>
          <w:spacing w:val="-4"/>
          <w:sz w:val="22"/>
          <w:szCs w:val="22"/>
          <w:u w:val="single"/>
        </w:rPr>
        <w:t xml:space="preserve"> </w:t>
      </w:r>
      <w:r w:rsidRPr="003028DD">
        <w:rPr>
          <w:rFonts w:ascii="Roboto" w:hAnsi="Roboto" w:cs="Calibri"/>
          <w:b/>
          <w:bCs/>
          <w:color w:val="000000" w:themeColor="text1"/>
          <w:spacing w:val="-2"/>
          <w:sz w:val="22"/>
          <w:szCs w:val="22"/>
          <w:u w:val="single"/>
        </w:rPr>
        <w:t>Comment</w:t>
      </w:r>
    </w:p>
    <w:p w:rsidRPr="003028DD" w:rsidR="006018BB" w:rsidP="006018BB" w:rsidRDefault="006018BB" w14:paraId="6F2F0FB8" w14:textId="7B7AE629">
      <w:pPr>
        <w:pStyle w:val="BodyText"/>
        <w:spacing w:before="135" w:line="360" w:lineRule="auto"/>
        <w:jc w:val="both"/>
        <w:rPr>
          <w:rFonts w:ascii="Roboto" w:hAnsi="Roboto"/>
        </w:rPr>
      </w:pPr>
      <w:r w:rsidRPr="003028DD">
        <w:rPr>
          <w:rFonts w:ascii="Roboto" w:hAnsi="Roboto"/>
        </w:rPr>
        <w:t>There was no Public Comment.</w:t>
      </w:r>
    </w:p>
    <w:p w:rsidRPr="003028DD" w:rsidR="00015B04" w:rsidP="006018BB" w:rsidRDefault="00015B04" w14:paraId="5FC2DA7D" w14:textId="6FE0B847">
      <w:pPr>
        <w:pStyle w:val="BodyText"/>
        <w:spacing w:before="135" w:line="360" w:lineRule="auto"/>
        <w:jc w:val="both"/>
        <w:rPr>
          <w:rFonts w:ascii="Roboto" w:hAnsi="Roboto"/>
          <w:b/>
          <w:bCs/>
          <w:u w:val="single"/>
        </w:rPr>
      </w:pPr>
      <w:r w:rsidRPr="003028DD">
        <w:rPr>
          <w:rFonts w:ascii="Roboto" w:hAnsi="Roboto"/>
          <w:b/>
          <w:bCs/>
          <w:u w:val="single"/>
        </w:rPr>
        <w:t xml:space="preserve">Consent Agenda </w:t>
      </w:r>
    </w:p>
    <w:p w:rsidRPr="00591251" w:rsidR="00561547" w:rsidP="00561547" w:rsidRDefault="003D3BE2" w14:paraId="4DB6F7D4" w14:textId="23AD9513">
      <w:pPr>
        <w:pStyle w:val="BodyText"/>
        <w:spacing w:before="8" w:line="360" w:lineRule="auto"/>
        <w:jc w:val="both"/>
        <w:rPr>
          <w:rFonts w:ascii="Roboto" w:hAnsi="Roboto"/>
          <w:spacing w:val="-2"/>
        </w:rPr>
      </w:pPr>
      <w:r w:rsidRPr="005C3954" w:rsidR="54D5CF70">
        <w:rPr>
          <w:rFonts w:ascii="Roboto" w:hAnsi="Roboto"/>
          <w:spacing w:val="-2"/>
        </w:rPr>
        <w:t xml:space="preserve">A </w:t>
      </w:r>
      <w:r w:rsidRPr="005C3954" w:rsidR="003D3BE2">
        <w:rPr>
          <w:rFonts w:ascii="Roboto" w:hAnsi="Roboto"/>
          <w:spacing w:val="-2"/>
        </w:rPr>
        <w:t>quorum</w:t>
      </w:r>
      <w:r w:rsidRPr="005C3954" w:rsidR="008E63AF">
        <w:rPr>
          <w:rFonts w:ascii="Roboto" w:hAnsi="Roboto"/>
          <w:spacing w:val="-2"/>
        </w:rPr>
        <w:t xml:space="preserve"> was not </w:t>
      </w:r>
      <w:r w:rsidRPr="005C3954" w:rsidR="55739DCE">
        <w:rPr>
          <w:rFonts w:ascii="Roboto" w:hAnsi="Roboto"/>
          <w:spacing w:val="-2"/>
        </w:rPr>
        <w:t xml:space="preserve">p</w:t>
      </w:r>
      <w:r w:rsidRPr="005C3954" w:rsidR="0EF3122C">
        <w:rPr>
          <w:rFonts w:ascii="Roboto" w:hAnsi="Roboto"/>
          <w:spacing w:val="-2"/>
        </w:rPr>
        <w:t xml:space="preserve">resent</w:t>
      </w:r>
      <w:r w:rsidRPr="005C3954" w:rsidR="005C3954">
        <w:rPr>
          <w:rFonts w:ascii="Roboto" w:hAnsi="Roboto"/>
          <w:spacing w:val="-2"/>
        </w:rPr>
        <w:t>,</w:t>
      </w:r>
      <w:r w:rsidRPr="005C3954" w:rsidR="008E63AF">
        <w:rPr>
          <w:rFonts w:ascii="Roboto" w:hAnsi="Roboto"/>
          <w:spacing w:val="-2"/>
        </w:rPr>
        <w:t xml:space="preserve"> so no consent agenda </w:t>
      </w:r>
      <w:r w:rsidRPr="005C3954" w:rsidR="003D3BE2">
        <w:rPr>
          <w:rFonts w:ascii="Roboto" w:hAnsi="Roboto"/>
          <w:spacing w:val="-2"/>
        </w:rPr>
        <w:t>was</w:t>
      </w:r>
      <w:r w:rsidRPr="005C3954" w:rsidR="008E63AF">
        <w:rPr>
          <w:rFonts w:ascii="Roboto" w:hAnsi="Roboto"/>
          <w:spacing w:val="-2"/>
        </w:rPr>
        <w:t xml:space="preserve"> taken.</w:t>
      </w:r>
      <w:r w:rsidRPr="008E63AF" w:rsidR="008E63AF">
        <w:rPr>
          <w:rFonts w:ascii="Roboto" w:hAnsi="Roboto"/>
          <w:spacing w:val="-2"/>
        </w:rPr>
        <w:t> </w:t>
      </w:r>
    </w:p>
    <w:p w:rsidR="007848F6" w:rsidP="007848F6" w:rsidRDefault="007848F6" w14:paraId="36FB420B" w14:textId="042B1BBD">
      <w:pPr>
        <w:pStyle w:val="BodyText"/>
        <w:spacing w:before="8" w:line="360" w:lineRule="auto"/>
        <w:jc w:val="both"/>
        <w:rPr>
          <w:rFonts w:ascii="Roboto" w:hAnsi="Roboto"/>
          <w:b/>
          <w:bCs/>
          <w:spacing w:val="-2"/>
          <w:u w:val="single"/>
        </w:rPr>
      </w:pPr>
      <w:r w:rsidRPr="003028DD">
        <w:rPr>
          <w:rFonts w:ascii="Roboto" w:hAnsi="Roboto"/>
          <w:b/>
          <w:bCs/>
          <w:spacing w:val="-2"/>
          <w:u w:val="single"/>
        </w:rPr>
        <w:t>Action Items</w:t>
      </w:r>
    </w:p>
    <w:p w:rsidRPr="00591251" w:rsidR="00591251" w:rsidP="007848F6" w:rsidRDefault="003D3BE2" w14:paraId="1A46E350" w14:textId="044066FF">
      <w:pPr>
        <w:pStyle w:val="BodyText"/>
        <w:spacing w:before="8" w:line="360" w:lineRule="auto"/>
        <w:jc w:val="both"/>
        <w:rPr>
          <w:rFonts w:ascii="Roboto" w:hAnsi="Roboto"/>
          <w:spacing w:val="-2"/>
        </w:rPr>
      </w:pPr>
      <w:r w:rsidRPr="005C3954" w:rsidR="3DF230E4">
        <w:rPr>
          <w:rFonts w:ascii="Roboto" w:hAnsi="Roboto"/>
          <w:spacing w:val="-2"/>
        </w:rPr>
        <w:t xml:space="preserve">A </w:t>
      </w:r>
      <w:r w:rsidRPr="005C3954" w:rsidR="480BB8D6">
        <w:rPr>
          <w:rFonts w:ascii="Roboto" w:hAnsi="Roboto"/>
          <w:spacing w:val="-2"/>
        </w:rPr>
        <w:t xml:space="preserve">q</w:t>
      </w:r>
      <w:r w:rsidRPr="005C3954" w:rsidR="008E63AF">
        <w:rPr>
          <w:rFonts w:ascii="Roboto" w:hAnsi="Roboto"/>
          <w:spacing w:val="-2"/>
        </w:rPr>
        <w:t xml:space="preserve">uorum was not </w:t>
      </w:r>
      <w:r w:rsidRPr="005C3954" w:rsidR="764AFEF1">
        <w:rPr>
          <w:rFonts w:ascii="Roboto" w:hAnsi="Roboto"/>
          <w:spacing w:val="-2"/>
        </w:rPr>
        <w:t>present</w:t>
      </w:r>
      <w:r w:rsidRPr="005C3954" w:rsidR="005C3954">
        <w:rPr>
          <w:rFonts w:ascii="Roboto" w:hAnsi="Roboto"/>
          <w:spacing w:val="-2"/>
        </w:rPr>
        <w:t>,</w:t>
      </w:r>
      <w:r w:rsidRPr="005C3954" w:rsidR="008E63AF">
        <w:rPr>
          <w:rFonts w:ascii="Roboto" w:hAnsi="Roboto"/>
          <w:spacing w:val="-2"/>
        </w:rPr>
        <w:t xml:space="preserve"> so no action</w:t>
      </w:r>
      <w:r w:rsidRPr="005C3954" w:rsidR="590D9A32">
        <w:rPr>
          <w:rFonts w:ascii="Roboto" w:hAnsi="Roboto"/>
          <w:spacing w:val="-2"/>
        </w:rPr>
        <w:t xml:space="preserve">s </w:t>
      </w:r>
      <w:r w:rsidRPr="005C3954" w:rsidR="008E63AF">
        <w:rPr>
          <w:rFonts w:ascii="Roboto" w:hAnsi="Roboto"/>
          <w:spacing w:val="-2"/>
        </w:rPr>
        <w:t xml:space="preserve">were taken.</w:t>
      </w:r>
      <w:r w:rsidRPr="008E63AF" w:rsidR="008E63AF">
        <w:rPr>
          <w:rFonts w:ascii="Roboto" w:hAnsi="Roboto"/>
          <w:spacing w:val="-2"/>
        </w:rPr>
        <w:t> </w:t>
      </w:r>
    </w:p>
    <w:p w:rsidRPr="003028DD" w:rsidR="0040604C" w:rsidP="00ED7571" w:rsidRDefault="0040604C" w14:paraId="018969D2" w14:textId="70197EB3">
      <w:pPr>
        <w:spacing w:line="360" w:lineRule="auto"/>
        <w:jc w:val="both"/>
        <w:rPr>
          <w:rFonts w:ascii="Roboto" w:hAnsi="Roboto" w:cs="Calibri"/>
          <w:b/>
          <w:bCs/>
          <w:sz w:val="22"/>
          <w:szCs w:val="22"/>
          <w:u w:val="single"/>
        </w:rPr>
      </w:pPr>
      <w:r w:rsidRPr="003028DD">
        <w:rPr>
          <w:rFonts w:ascii="Roboto" w:hAnsi="Roboto" w:cs="Calibri"/>
          <w:b/>
          <w:bCs/>
          <w:sz w:val="22"/>
          <w:szCs w:val="22"/>
          <w:u w:val="single"/>
        </w:rPr>
        <w:t xml:space="preserve">Reports </w:t>
      </w:r>
    </w:p>
    <w:p w:rsidRPr="00F07E8D" w:rsidR="00F07E8D" w:rsidP="00F07E8D" w:rsidRDefault="0040604C" w14:paraId="44696939" w14:textId="47168662">
      <w:pPr>
        <w:spacing w:line="360" w:lineRule="auto"/>
        <w:jc w:val="both"/>
        <w:rPr>
          <w:rFonts w:ascii="Roboto" w:hAnsi="Roboto" w:cs="Calibri"/>
          <w:sz w:val="22"/>
          <w:szCs w:val="22"/>
        </w:rPr>
      </w:pPr>
      <w:bookmarkStart w:name="_Hlk191629383" w:id="1"/>
      <w:r w:rsidRPr="003028DD">
        <w:rPr>
          <w:rFonts w:ascii="Roboto" w:hAnsi="Roboto" w:cs="Calibri"/>
          <w:b/>
          <w:bCs/>
          <w:sz w:val="22"/>
          <w:szCs w:val="22"/>
          <w:u w:val="single"/>
        </w:rPr>
        <w:t>Area Agency on Aging:</w:t>
      </w:r>
      <w:r w:rsidRPr="003028DD" w:rsidR="00B07453">
        <w:rPr>
          <w:rFonts w:ascii="Roboto" w:hAnsi="Roboto" w:cs="Calibri"/>
          <w:sz w:val="22"/>
          <w:szCs w:val="22"/>
        </w:rPr>
        <w:t xml:space="preserve"> </w:t>
      </w:r>
      <w:r w:rsidRPr="00286FF9" w:rsidR="00286FF9">
        <w:rPr>
          <w:rFonts w:ascii="Roboto" w:hAnsi="Roboto" w:cs="Calibri"/>
          <w:sz w:val="22"/>
          <w:szCs w:val="22"/>
        </w:rPr>
        <w:t>George Losoya, Director of AAA/ADVRC, provided an update on the program’s status, noting the impact of the Hop discontinuing free service as of March 1, 2025, which is affecting 43 seniors in Rockdale and Lampasas.</w:t>
      </w:r>
      <w:r w:rsidRPr="00F07E8D" w:rsidR="00F07E8D">
        <w:rPr>
          <w:rFonts w:ascii="Roboto" w:hAnsi="Roboto" w:cs="Calibri"/>
          <w:sz w:val="22"/>
          <w:szCs w:val="22"/>
        </w:rPr>
        <w:t xml:space="preserve"> The standard fare is $2 within the designated zone and approximately $8 for trips outside the zone, with a different rate structure for seniors and veterans</w:t>
      </w:r>
      <w:r w:rsidR="00AA60D6">
        <w:rPr>
          <w:rFonts w:ascii="Roboto" w:hAnsi="Roboto" w:cs="Calibri"/>
          <w:sz w:val="22"/>
          <w:szCs w:val="22"/>
        </w:rPr>
        <w:t xml:space="preserve"> would get half price</w:t>
      </w:r>
      <w:r w:rsidRPr="00F07E8D" w:rsidR="00F07E8D">
        <w:rPr>
          <w:rFonts w:ascii="Roboto" w:hAnsi="Roboto" w:cs="Calibri"/>
          <w:sz w:val="22"/>
          <w:szCs w:val="22"/>
        </w:rPr>
        <w:t>. Additionally, the committee was informed about an upcoming Community Education Event on March 29, featuring sessions on Civilian Active Shooter Response, Hands-on CPR &amp; Stop the Bleed, and Stroke Education. The current Texas Veterans Commission (TVC) grant has enrolled 97 individuals, with 30 pending, working toward a goal of 135 participants by June 2025.</w:t>
      </w:r>
    </w:p>
    <w:p w:rsidRPr="003028DD" w:rsidR="0040604C" w:rsidP="00ED7571" w:rsidRDefault="0040604C" w14:paraId="3A425A3F" w14:textId="1AF6838E">
      <w:pPr>
        <w:spacing w:line="360" w:lineRule="auto"/>
        <w:jc w:val="both"/>
        <w:rPr>
          <w:rFonts w:ascii="Roboto" w:hAnsi="Roboto" w:cs="Calibri"/>
          <w:sz w:val="22"/>
          <w:szCs w:val="22"/>
        </w:rPr>
      </w:pPr>
    </w:p>
    <w:p w:rsidRPr="003028DD" w:rsidR="00B07453" w:rsidP="00ED7571" w:rsidRDefault="00B07453" w14:paraId="4A805984" w14:textId="7DF14AB9">
      <w:pPr>
        <w:spacing w:line="360" w:lineRule="auto"/>
        <w:jc w:val="both"/>
        <w:rPr>
          <w:rFonts w:ascii="Roboto" w:hAnsi="Roboto" w:cs="Calibri"/>
          <w:sz w:val="22"/>
          <w:szCs w:val="22"/>
        </w:rPr>
      </w:pPr>
      <w:r w:rsidRPr="003028DD">
        <w:rPr>
          <w:rFonts w:ascii="Roboto" w:hAnsi="Roboto" w:cs="Calibri"/>
          <w:b/>
          <w:bCs/>
          <w:sz w:val="22"/>
          <w:szCs w:val="22"/>
          <w:u w:val="single"/>
        </w:rPr>
        <w:lastRenderedPageBreak/>
        <w:t>Housing:</w:t>
      </w:r>
      <w:r w:rsidRPr="003028DD">
        <w:rPr>
          <w:rFonts w:ascii="Roboto" w:hAnsi="Roboto" w:cs="Calibri"/>
          <w:sz w:val="22"/>
          <w:szCs w:val="22"/>
        </w:rPr>
        <w:t xml:space="preserve"> </w:t>
      </w:r>
      <w:r w:rsidRPr="00DB119C" w:rsidR="00DB119C">
        <w:rPr>
          <w:rFonts w:ascii="Roboto" w:hAnsi="Roboto" w:cs="Calibri"/>
          <w:sz w:val="22"/>
          <w:szCs w:val="22"/>
        </w:rPr>
        <w:t xml:space="preserve">Carmen Lim, Director of HAP, presented countywide statistics to the </w:t>
      </w:r>
      <w:proofErr w:type="gramStart"/>
      <w:r w:rsidRPr="00DB119C" w:rsidR="00DB119C">
        <w:rPr>
          <w:rFonts w:ascii="Roboto" w:hAnsi="Roboto" w:cs="Calibri"/>
          <w:sz w:val="22"/>
          <w:szCs w:val="22"/>
        </w:rPr>
        <w:t>committee,</w:t>
      </w:r>
      <w:proofErr w:type="gramEnd"/>
      <w:r w:rsidRPr="00DB119C" w:rsidR="00DB119C">
        <w:rPr>
          <w:rFonts w:ascii="Roboto" w:hAnsi="Roboto" w:cs="Calibri"/>
          <w:sz w:val="22"/>
          <w:szCs w:val="22"/>
        </w:rPr>
        <w:t xml:space="preserve"> detailing the number of clients served and payments distributed in February. Bell County recorded the highest figures, assisting 2,028 clients with a total of $1,648,315 in payments. Coryell County followed with 105 clients receiving $77,393, while Lampasas County provided assistance to 10 clients with payments totaling $3,759. Milam County supported 5 clients with $2,662 in payments. No clients were served, nor payments issued, in San Saba, Mills, and Hamilton counties. The total payments distributed across the three counties in February amounted to $1,732,130.</w:t>
      </w:r>
    </w:p>
    <w:p w:rsidR="00ED7571" w:rsidP="00FD7A39" w:rsidRDefault="00ED7571" w14:paraId="7B81B47B" w14:textId="080238C3">
      <w:pPr>
        <w:spacing w:line="360" w:lineRule="auto"/>
        <w:rPr>
          <w:rFonts w:ascii="Roboto" w:hAnsi="Roboto"/>
          <w:sz w:val="22"/>
          <w:szCs w:val="22"/>
        </w:rPr>
      </w:pPr>
      <w:bookmarkStart w:name="_Hlk191632576" w:id="2"/>
      <w:r w:rsidRPr="003028DD">
        <w:rPr>
          <w:rFonts w:ascii="Roboto" w:hAnsi="Roboto" w:cs="Calibri"/>
          <w:b/>
          <w:bCs/>
          <w:sz w:val="22"/>
          <w:szCs w:val="22"/>
          <w:u w:val="single"/>
        </w:rPr>
        <w:t>Planning and Regional Services:</w:t>
      </w:r>
      <w:r w:rsidRPr="003028DD">
        <w:rPr>
          <w:rFonts w:ascii="Roboto" w:hAnsi="Roboto" w:cs="Calibri"/>
          <w:sz w:val="22"/>
          <w:szCs w:val="22"/>
        </w:rPr>
        <w:t xml:space="preserve"> </w:t>
      </w:r>
      <w:bookmarkStart w:name="_Hlk194053001" w:id="3"/>
      <w:r w:rsidRPr="00AA60D6" w:rsidR="00AA60D6">
        <w:rPr>
          <w:rFonts w:ascii="Roboto" w:hAnsi="Roboto" w:cs="Calibri"/>
          <w:sz w:val="22"/>
          <w:szCs w:val="22"/>
        </w:rPr>
        <w:t>Uryan Nelson, Director of PRS, provided the committee with updates, including details on the upcoming HSAC meeting scheduled for April 3 in Milam County. The Statewide Emergency Radio Infrastructure (SERI) grant has been awarded, with ongoing collaboration on projects with sub-recipients. The Hazard Mitigation Action Plan is nearing completion at 98%, with plans for Hamilton, Lampasas, and Mills counties finalized, while Bell County awaits FEMA approval. CTCOG received a perfect score of 46.5 out of 45 on the Threat and Hazard Identification and Risk Assessment (THIRA), Stakeholder Preparedness Review (SPR), and Implementation Plan (IP) Report. Training updates included five classes conducted in February, three in March, and three more scheduled for April. In February 2025, GIS processed 109 address requests, with the highest volume from Bell County, followed by Coryell, Milam, Lampasas, Hamilton, San Saba, and Mills counties. Additionally, 9-1-1 statistics for February recorded 125 text messages and 21,055 calls. The Newly Elected Officials Class, originally scheduled for March 25, 2025, has been postponed until after local elections, with a new date to be announced.</w:t>
      </w:r>
    </w:p>
    <w:bookmarkEnd w:id="3"/>
    <w:p w:rsidRPr="00923BD1" w:rsidR="000F5800" w:rsidP="690EBC30" w:rsidRDefault="00FD7A39" w14:paraId="78015CE4" w14:textId="129B22BD">
      <w:pPr>
        <w:pStyle w:val="Normal"/>
        <w:suppressLineNumbers w:val="0"/>
        <w:bidi w:val="0"/>
        <w:spacing w:before="0" w:beforeAutospacing="off" w:after="160" w:afterAutospacing="off" w:line="360" w:lineRule="auto"/>
        <w:ind w:left="0" w:right="0"/>
        <w:jc w:val="left"/>
      </w:pPr>
      <w:r w:rsidRPr="690EBC30" w:rsidR="00FD7A39">
        <w:rPr>
          <w:rFonts w:ascii="Roboto" w:hAnsi="Roboto"/>
          <w:b w:val="1"/>
          <w:bCs w:val="1"/>
          <w:sz w:val="22"/>
          <w:szCs w:val="22"/>
          <w:u w:val="single"/>
        </w:rPr>
        <w:t>Workforce Development Board</w:t>
      </w:r>
      <w:bookmarkEnd w:id="1"/>
      <w:bookmarkEnd w:id="2"/>
      <w:r w:rsidRPr="690EBC30" w:rsidR="000F5800">
        <w:rPr>
          <w:rFonts w:ascii="Roboto" w:hAnsi="Roboto"/>
          <w:b w:val="1"/>
          <w:bCs w:val="1"/>
          <w:sz w:val="22"/>
          <w:szCs w:val="22"/>
          <w:u w:val="single"/>
        </w:rPr>
        <w:t>:</w:t>
      </w:r>
      <w:r w:rsidR="000F5800">
        <w:rPr/>
        <w:t xml:space="preserve"> </w:t>
      </w:r>
      <w:r w:rsidR="000F5800">
        <w:rPr/>
        <w:t xml:space="preserve">Dr. Linda Angel, Executive Director of WFBCT, provided the committee with updates on workforce initiatives and regional employment trends. Workforce rebranding efforts are underway to shorten the organization’s name and website, making it easier for individuals to search and access resources. Updates were also provided on ongoing federal employee layoffs, with affected personnel given priority for job placement services. While Central Texas </w:t>
      </w:r>
      <w:r w:rsidR="0CECE2F7">
        <w:rPr/>
        <w:t xml:space="preserve">may </w:t>
      </w:r>
      <w:r w:rsidR="000F5800">
        <w:rPr/>
        <w:t xml:space="preserve">experience significant impacts from these layoffs, other regions </w:t>
      </w:r>
      <w:r w:rsidR="40286BC4">
        <w:rPr/>
        <w:t xml:space="preserve">will </w:t>
      </w:r>
      <w:r w:rsidR="000F5800">
        <w:rPr/>
        <w:t xml:space="preserve">remain less affected, offering potential job opportunities for those willing to commute up to 60 miles outside the area. Dr. Angel highlighted ten key industry sectors driving growth and currently in demand across Central Texas, including </w:t>
      </w:r>
      <w:r w:rsidR="000F5800">
        <w:rPr/>
        <w:t xml:space="preserve">advanced manufacturing, energy evolution, food and livestock products, hospitality and tourism, information technology, life sciences and biotechnology, petroleum, mining, and transportation and </w:t>
      </w:r>
      <w:r w:rsidR="000F5800">
        <w:rPr/>
        <w:t>logistics</w:t>
      </w:r>
      <w:r w:rsidR="000F5800">
        <w:rPr/>
        <w:t>. Lastly, the committee was informed about the upcoming Workforce Executive Meeting, scheduled to take place next month in Temple.</w:t>
      </w:r>
    </w:p>
    <w:p w:rsidRPr="00923BD1" w:rsidR="005F4830" w:rsidP="005F4830" w:rsidRDefault="00D169F9" w14:paraId="4DDEF828" w14:textId="77777777">
      <w:pPr>
        <w:spacing w:line="360" w:lineRule="auto"/>
      </w:pPr>
      <w:r w:rsidRPr="00D169F9">
        <w:rPr>
          <w:rFonts w:ascii="Roboto" w:hAnsi="Roboto"/>
          <w:b/>
          <w:bCs/>
          <w:spacing w:val="-2"/>
          <w:u w:val="single"/>
        </w:rPr>
        <w:t>Workforce Solution Central Texas</w:t>
      </w:r>
      <w:r>
        <w:rPr>
          <w:rFonts w:ascii="Roboto" w:hAnsi="Roboto"/>
          <w:b/>
          <w:bCs/>
          <w:spacing w:val="-2"/>
          <w:u w:val="single"/>
        </w:rPr>
        <w:t>:</w:t>
      </w:r>
      <w:r w:rsidRPr="005F4830">
        <w:rPr>
          <w:rFonts w:ascii="Roboto" w:hAnsi="Roboto"/>
          <w:b/>
          <w:bCs/>
          <w:spacing w:val="-2"/>
        </w:rPr>
        <w:t xml:space="preserve"> </w:t>
      </w:r>
      <w:r w:rsidRPr="000605AE" w:rsidR="005F4830">
        <w:t xml:space="preserve">Louis LeDoux, Chief Operating Officer of WFSCT, provided an update on regional unemployment rates, noting that for the week ending March 1, 2025, a total of 15,884 </w:t>
      </w:r>
      <w:r w:rsidR="005F4830">
        <w:t>UI</w:t>
      </w:r>
      <w:r w:rsidRPr="000605AE" w:rsidR="005F4830">
        <w:t xml:space="preserve"> claims were filed, resulting in a 4.5% unemployment rate. This increase is primarily attributed to recent federal layoffs. The committee was also updated on job fairs and hiring events held in February 2025, which included </w:t>
      </w:r>
      <w:r w:rsidR="005F4830">
        <w:t>5</w:t>
      </w:r>
      <w:r w:rsidRPr="000605AE" w:rsidR="005F4830">
        <w:t xml:space="preserve"> hiring events, 245 job orders, 632 job openings, and participation from 945 job seekers and 80 employers. Additionally, 666 customers were served</w:t>
      </w:r>
      <w:r w:rsidR="005F4830">
        <w:t xml:space="preserve"> at the Workforce Center</w:t>
      </w:r>
      <w:r w:rsidRPr="000605AE" w:rsidR="005F4830">
        <w:t xml:space="preserve"> throughout the month, receiving a total</w:t>
      </w:r>
      <w:r w:rsidR="005F4830">
        <w:t xml:space="preserve"> visit</w:t>
      </w:r>
      <w:r w:rsidRPr="000605AE" w:rsidR="005F4830">
        <w:t xml:space="preserve"> of 11,792 services. </w:t>
      </w:r>
      <w:r w:rsidR="005F4830">
        <w:t xml:space="preserve">Mr. LeDoux mentioned that </w:t>
      </w:r>
      <w:r w:rsidRPr="000605AE" w:rsidR="005F4830">
        <w:t>February data will be released on March 28, 2025, and during the next Executive Committee Meeting, both February and March data will be presented for review.</w:t>
      </w:r>
    </w:p>
    <w:p w:rsidRPr="00360CDA" w:rsidR="00EF1086" w:rsidP="00EF1086" w:rsidRDefault="00B15BA4" w14:paraId="1F5E5215" w14:textId="6285CF38">
      <w:pPr>
        <w:spacing w:line="360" w:lineRule="auto"/>
      </w:pPr>
      <w:r w:rsidRPr="005F40B4" w:rsidR="00B15BA4">
        <w:rPr>
          <w:rFonts w:ascii="Roboto" w:hAnsi="Roboto"/>
          <w:b w:val="1"/>
          <w:bCs w:val="1"/>
          <w:spacing w:val="-2"/>
          <w:sz w:val="22"/>
          <w:szCs w:val="22"/>
          <w:u w:val="single"/>
        </w:rPr>
        <w:t>Executive Directors Report:</w:t>
      </w:r>
      <w:r w:rsidRPr="005F40B4" w:rsidR="00B15BA4">
        <w:rPr>
          <w:rFonts w:ascii="Roboto" w:hAnsi="Roboto"/>
          <w:spacing w:val="-2"/>
          <w:sz w:val="28"/>
          <w:szCs w:val="28"/>
        </w:rPr>
        <w:t xml:space="preserve"> </w:t>
      </w:r>
      <w:r w:rsidRPr="00671403" w:rsidR="00EF1086">
        <w:rPr/>
        <w:t xml:space="preserve">Jim Reed, AICP, Executive Director of CTCOG, reviewed the By-laws with the committee, outlining the composition of the CTCOG Executive Committee. The </w:t>
      </w:r>
      <w:r w:rsidR="00EF1086">
        <w:rPr/>
        <w:t>membership</w:t>
      </w:r>
      <w:r w:rsidRPr="00671403" w:rsidR="00EF1086">
        <w:rPr/>
        <w:t xml:space="preserve"> must include five officers, the immediate past president of CTCOG, two members from each county, one member from each city with a population of 12,500 or greater, two elected at-large members from cities with a population under 12,500, one member representing Fort Cavazos, one member from a college-level education institution, one member from K-12 education (which CTCOG no longer has), one member from a special purpose district (which CTCOG also no longer has), an ex-officio member from any state senator or representative, and an ex-officio member from all past CTCOG presidents. Mr. Reed also updated the committee on the progress of receiving the 9-1-1 Emergency Communication District resolution from cities and counties,</w:t>
      </w:r>
      <w:r w:rsidRPr="00671403" w:rsidR="7739B8EC">
        <w:rPr/>
        <w:t xml:space="preserve"> with 9 received resolutions at the time of the meeting. He also</w:t>
      </w:r>
      <w:r w:rsidRPr="00671403" w:rsidR="00EF1086">
        <w:rPr/>
        <w:t xml:space="preserve"> </w:t>
      </w:r>
      <w:r w:rsidRPr="00671403" w:rsidR="00EF1086">
        <w:rPr/>
        <w:t xml:space="preserve">not</w:t>
      </w:r>
      <w:r w:rsidRPr="00671403" w:rsidR="30178D4C">
        <w:rPr/>
        <w:t xml:space="preserve">ed</w:t>
      </w:r>
      <w:r w:rsidRPr="00671403" w:rsidR="00EF1086">
        <w:rPr/>
        <w:t xml:space="preserve"> that Bell County will be the last to sign</w:t>
      </w:r>
      <w:r w:rsidRPr="00671403" w:rsidR="54295FCC">
        <w:rPr/>
        <w:t xml:space="preserve"> to control the timing of the district’s creation</w:t>
      </w:r>
      <w:r w:rsidRPr="00671403" w:rsidR="00EF1086">
        <w:rPr/>
        <w:t xml:space="preserve">. Finally, a reminder was given that the next Executive Committee meeting is scheduled for April 24, 2025.</w:t>
      </w:r>
    </w:p>
    <w:p w:rsidR="00EF1086" w:rsidP="00EF1086" w:rsidRDefault="00EF1086" w14:paraId="4D32241A" w14:textId="77777777">
      <w:pPr>
        <w:spacing w:line="360" w:lineRule="auto"/>
        <w:rPr>
          <w:rFonts w:ascii="Roboto" w:hAnsi="Roboto"/>
          <w:b/>
          <w:bCs/>
          <w:spacing w:val="-2"/>
          <w:u w:val="single"/>
        </w:rPr>
      </w:pPr>
    </w:p>
    <w:p w:rsidR="00984BD2" w:rsidP="00EF1086" w:rsidRDefault="00984BD2" w14:paraId="23B1F833" w14:textId="338D4238">
      <w:pPr>
        <w:spacing w:line="360" w:lineRule="auto"/>
        <w:rPr>
          <w:rFonts w:ascii="Roboto" w:hAnsi="Roboto"/>
          <w:spacing w:val="-2"/>
        </w:rPr>
      </w:pPr>
      <w:r w:rsidRPr="00984BD2">
        <w:rPr>
          <w:rFonts w:ascii="Roboto" w:hAnsi="Roboto"/>
          <w:b/>
          <w:bCs/>
          <w:spacing w:val="-2"/>
          <w:u w:val="single"/>
        </w:rPr>
        <w:lastRenderedPageBreak/>
        <w:t>Adjourn</w:t>
      </w:r>
    </w:p>
    <w:p w:rsidRPr="006018BB" w:rsidR="00984BD2" w:rsidP="00984BD2" w:rsidRDefault="00984BD2" w14:paraId="2C886211" w14:textId="5AAD3B3F">
      <w:pPr>
        <w:pStyle w:val="BodyText"/>
        <w:spacing w:before="8"/>
        <w:rPr>
          <w:spacing w:val="-2"/>
          <w:sz w:val="24"/>
          <w:szCs w:val="24"/>
        </w:rPr>
      </w:pPr>
      <w:r w:rsidRPr="00984BD2">
        <w:rPr>
          <w:rFonts w:ascii="Roboto" w:hAnsi="Roboto"/>
          <w:spacing w:val="-2"/>
        </w:rPr>
        <w:t>The meeting was adjourned at 01:</w:t>
      </w:r>
      <w:r w:rsidR="003D3BE2">
        <w:rPr>
          <w:rFonts w:ascii="Roboto" w:hAnsi="Roboto"/>
          <w:spacing w:val="-2"/>
        </w:rPr>
        <w:t>03</w:t>
      </w:r>
      <w:r w:rsidRPr="00984BD2">
        <w:rPr>
          <w:rFonts w:ascii="Roboto" w:hAnsi="Roboto"/>
          <w:spacing w:val="-2"/>
        </w:rPr>
        <w:t xml:space="preserve"> PM by</w:t>
      </w:r>
      <w:r>
        <w:rPr>
          <w:rFonts w:ascii="Roboto" w:hAnsi="Roboto"/>
          <w:spacing w:val="-2"/>
        </w:rPr>
        <w:t xml:space="preserve"> </w:t>
      </w:r>
      <w:r w:rsidRPr="006018BB">
        <w:rPr>
          <w:sz w:val="24"/>
          <w:szCs w:val="24"/>
        </w:rPr>
        <w:t>Council</w:t>
      </w:r>
      <w:r w:rsidR="00254F7D">
        <w:rPr>
          <w:sz w:val="24"/>
          <w:szCs w:val="24"/>
        </w:rPr>
        <w:t>man</w:t>
      </w:r>
      <w:r w:rsidRPr="006018BB">
        <w:rPr>
          <w:sz w:val="24"/>
          <w:szCs w:val="24"/>
        </w:rPr>
        <w:t xml:space="preserve"> Jose Segarra, </w:t>
      </w:r>
      <w:r w:rsidRPr="006018BB">
        <w:rPr>
          <w:spacing w:val="-2"/>
          <w:sz w:val="24"/>
          <w:szCs w:val="24"/>
        </w:rPr>
        <w:t>President.</w:t>
      </w:r>
    </w:p>
    <w:p w:rsidR="00B15BA4" w:rsidP="00D169F9" w:rsidRDefault="00B15BA4" w14:paraId="1A0BD4C9" w14:textId="0726F770">
      <w:pPr>
        <w:pStyle w:val="BodyText"/>
        <w:spacing w:before="8" w:line="360" w:lineRule="auto"/>
        <w:rPr>
          <w:rFonts w:ascii="Roboto" w:hAnsi="Roboto"/>
          <w:spacing w:val="-2"/>
        </w:rPr>
      </w:pPr>
    </w:p>
    <w:p w:rsidRPr="00D169F9" w:rsidR="00B15BA4" w:rsidP="00D169F9" w:rsidRDefault="00B15BA4" w14:paraId="305F8F88" w14:textId="77777777">
      <w:pPr>
        <w:pStyle w:val="BodyText"/>
        <w:spacing w:before="8" w:line="360" w:lineRule="auto"/>
        <w:rPr>
          <w:rFonts w:ascii="Roboto" w:hAnsi="Roboto"/>
          <w:spacing w:val="-2"/>
        </w:rPr>
      </w:pPr>
    </w:p>
    <w:p w:rsidR="007848F6" w:rsidP="006018BB" w:rsidRDefault="007848F6" w14:paraId="1309B821" w14:textId="77777777">
      <w:pPr>
        <w:pStyle w:val="BodyText"/>
        <w:spacing w:before="8"/>
        <w:rPr>
          <w:rFonts w:ascii="Roboto" w:hAnsi="Roboto"/>
          <w:spacing w:val="-2"/>
        </w:rPr>
      </w:pPr>
    </w:p>
    <w:p w:rsidR="00EF1086" w:rsidP="006018BB" w:rsidRDefault="00EF1086" w14:paraId="6A178214" w14:textId="77777777">
      <w:pPr>
        <w:pStyle w:val="BodyText"/>
        <w:spacing w:before="8"/>
        <w:rPr>
          <w:rFonts w:ascii="Roboto" w:hAnsi="Roboto"/>
          <w:spacing w:val="-2"/>
        </w:rPr>
      </w:pPr>
    </w:p>
    <w:p w:rsidR="00EF1086" w:rsidP="006018BB" w:rsidRDefault="00EF1086" w14:paraId="6FED9F2D" w14:textId="77777777">
      <w:pPr>
        <w:pStyle w:val="BodyText"/>
        <w:spacing w:before="8"/>
        <w:rPr>
          <w:rFonts w:ascii="Roboto" w:hAnsi="Roboto"/>
          <w:spacing w:val="-2"/>
        </w:rPr>
      </w:pPr>
    </w:p>
    <w:p w:rsidRPr="004959D7" w:rsidR="007848F6" w:rsidP="006018BB" w:rsidRDefault="007848F6" w14:paraId="768A8F62" w14:textId="77777777">
      <w:pPr>
        <w:pStyle w:val="BodyText"/>
        <w:spacing w:before="8"/>
        <w:rPr>
          <w:rFonts w:ascii="Roboto" w:hAnsi="Roboto"/>
          <w:spacing w:val="-2"/>
        </w:rPr>
      </w:pPr>
    </w:p>
    <w:p w:rsidRPr="004959D7" w:rsidR="006018BB" w:rsidP="006018BB" w:rsidRDefault="006018BB" w14:paraId="26C5CE89" w14:textId="77777777">
      <w:pPr>
        <w:pStyle w:val="BodyText"/>
        <w:spacing w:before="8"/>
        <w:rPr>
          <w:rFonts w:ascii="Roboto" w:hAnsi="Roboto"/>
        </w:rPr>
      </w:pPr>
    </w:p>
    <w:p w:rsidRPr="004959D7" w:rsidR="006018BB" w:rsidP="00994384" w:rsidRDefault="00994384" w14:paraId="0D912E05" w14:textId="562B0302">
      <w:pPr>
        <w:pStyle w:val="BodyText"/>
        <w:spacing w:line="20" w:lineRule="exact"/>
        <w:jc w:val="both"/>
        <w:rPr>
          <w:rFonts w:ascii="Roboto" w:hAnsi="Roboto"/>
        </w:rPr>
      </w:pPr>
      <w:r w:rsidRPr="004959D7">
        <w:rPr>
          <w:rFonts w:ascii="Roboto" w:hAnsi="Roboto"/>
          <w:noProof/>
        </w:rPr>
        <mc:AlternateContent>
          <mc:Choice Requires="wpg">
            <w:drawing>
              <wp:inline distT="0" distB="0" distL="0" distR="0" wp14:anchorId="2BFC334E" wp14:editId="0549117B">
                <wp:extent cx="3060065" cy="9525"/>
                <wp:effectExtent l="9525" t="0" r="0" b="0"/>
                <wp:docPr id="314482469" name="Group 314482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9525"/>
                          <a:chOff x="0" y="0"/>
                          <a:chExt cx="3060065" cy="9525"/>
                        </a:xfrm>
                      </wpg:grpSpPr>
                      <wps:wsp>
                        <wps:cNvPr id="690133727" name="Graphic 8"/>
                        <wps:cNvSpPr/>
                        <wps:spPr>
                          <a:xfrm>
                            <a:off x="0" y="4552"/>
                            <a:ext cx="3060065" cy="1270"/>
                          </a:xfrm>
                          <a:custGeom>
                            <a:avLst/>
                            <a:gdLst/>
                            <a:ahLst/>
                            <a:cxnLst/>
                            <a:rect l="l" t="t" r="r" b="b"/>
                            <a:pathLst>
                              <a:path w="3060065">
                                <a:moveTo>
                                  <a:pt x="0" y="0"/>
                                </a:moveTo>
                                <a:lnTo>
                                  <a:pt x="3059485"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14482469" style="width:240.95pt;height:.75pt;mso-position-horizontal-relative:char;mso-position-vertical-relative:line" coordsize="30600,95" o:spid="_x0000_s1026" w14:anchorId="5281E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">
                <v:shape id="Graphic 8" style="position:absolute;top:45;width:30600;height:13;visibility:visible;mso-wrap-style:square;v-text-anchor:top" coordsize="3060065,1270" o:spid="_x0000_s1027" filled="f" strokeweight=".25289mm" path="m,l3059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">
                  <v:path arrowok="t"/>
                </v:shape>
                <w10:anchorlock/>
              </v:group>
            </w:pict>
          </mc:Fallback>
        </mc:AlternateContent>
      </w:r>
    </w:p>
    <w:p w:rsidRPr="004959D7" w:rsidR="006018BB" w:rsidP="00994384" w:rsidRDefault="006018BB" w14:paraId="159F3DE6" w14:textId="19E8ACDB">
      <w:pPr>
        <w:pStyle w:val="BodyText"/>
        <w:tabs>
          <w:tab w:val="left" w:pos="270"/>
        </w:tabs>
        <w:spacing w:before="7"/>
        <w:jc w:val="both"/>
        <w:rPr>
          <w:rFonts w:ascii="Roboto" w:hAnsi="Roboto"/>
        </w:rPr>
      </w:pPr>
      <w:r w:rsidRPr="004959D7">
        <w:rPr>
          <w:rFonts w:ascii="Roboto" w:hAnsi="Roboto"/>
        </w:rPr>
        <w:t>Jose Segarra,</w:t>
      </w:r>
      <w:r w:rsidRPr="004959D7">
        <w:rPr>
          <w:rFonts w:ascii="Roboto" w:hAnsi="Roboto"/>
          <w:spacing w:val="-6"/>
        </w:rPr>
        <w:t xml:space="preserve"> </w:t>
      </w:r>
      <w:r w:rsidRPr="004959D7">
        <w:rPr>
          <w:rFonts w:ascii="Roboto" w:hAnsi="Roboto"/>
          <w:spacing w:val="-2"/>
        </w:rPr>
        <w:t>President</w:t>
      </w:r>
    </w:p>
    <w:p w:rsidR="006018BB" w:rsidP="00994384" w:rsidRDefault="006018BB" w14:paraId="1916705B" w14:textId="77777777">
      <w:pPr>
        <w:pStyle w:val="BodyText"/>
        <w:jc w:val="both"/>
        <w:rPr>
          <w:rFonts w:ascii="Roboto" w:hAnsi="Roboto"/>
        </w:rPr>
      </w:pPr>
    </w:p>
    <w:p w:rsidR="006D5837" w:rsidP="00994384" w:rsidRDefault="006D5837" w14:paraId="6BA81AC6" w14:textId="77777777">
      <w:pPr>
        <w:pStyle w:val="BodyText"/>
        <w:jc w:val="both"/>
        <w:rPr>
          <w:rFonts w:ascii="Roboto" w:hAnsi="Roboto"/>
        </w:rPr>
      </w:pPr>
    </w:p>
    <w:p w:rsidR="006D5837" w:rsidP="00994384" w:rsidRDefault="006D5837" w14:paraId="55E46022" w14:textId="77777777">
      <w:pPr>
        <w:pStyle w:val="BodyText"/>
        <w:jc w:val="both"/>
        <w:rPr>
          <w:rFonts w:ascii="Roboto" w:hAnsi="Roboto"/>
        </w:rPr>
      </w:pPr>
    </w:p>
    <w:p w:rsidRPr="004959D7" w:rsidR="006D5837" w:rsidP="00994384" w:rsidRDefault="006D5837" w14:paraId="4885F303" w14:textId="77777777">
      <w:pPr>
        <w:pStyle w:val="BodyText"/>
        <w:jc w:val="both"/>
        <w:rPr>
          <w:rFonts w:ascii="Roboto" w:hAnsi="Roboto"/>
        </w:rPr>
      </w:pPr>
    </w:p>
    <w:p w:rsidRPr="004959D7" w:rsidR="00994384" w:rsidP="00994384" w:rsidRDefault="00994384" w14:paraId="63616AEC" w14:textId="77777777">
      <w:pPr>
        <w:pStyle w:val="BodyText"/>
        <w:spacing w:before="8"/>
        <w:jc w:val="both"/>
        <w:rPr>
          <w:rFonts w:ascii="Roboto" w:hAnsi="Roboto"/>
        </w:rPr>
      </w:pPr>
    </w:p>
    <w:p w:rsidRPr="004959D7" w:rsidR="00994384" w:rsidP="00994384" w:rsidRDefault="00994384" w14:paraId="1858E9FA" w14:textId="2E3953EF">
      <w:pPr>
        <w:pStyle w:val="BodyText"/>
        <w:spacing w:line="20" w:lineRule="exact"/>
        <w:jc w:val="both"/>
        <w:rPr>
          <w:rFonts w:ascii="Roboto" w:hAnsi="Roboto"/>
        </w:rPr>
      </w:pPr>
    </w:p>
    <w:p w:rsidRPr="004959D7" w:rsidR="00994384" w:rsidP="00994384" w:rsidRDefault="00994384" w14:paraId="2614D7FD" w14:textId="1CBE7D1D">
      <w:pPr>
        <w:pStyle w:val="BodyText"/>
        <w:jc w:val="both"/>
        <w:rPr>
          <w:rFonts w:ascii="Roboto" w:hAnsi="Roboto"/>
        </w:rPr>
      </w:pPr>
      <w:r w:rsidRPr="004959D7">
        <w:rPr>
          <w:rFonts w:ascii="Roboto" w:hAnsi="Roboto"/>
          <w:noProof/>
        </w:rPr>
        <mc:AlternateContent>
          <mc:Choice Requires="wpg">
            <w:drawing>
              <wp:inline distT="0" distB="0" distL="0" distR="0" wp14:anchorId="52D27768" wp14:editId="6F3BC19F">
                <wp:extent cx="3060065" cy="9525"/>
                <wp:effectExtent l="9525"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9525"/>
                          <a:chOff x="0" y="0"/>
                          <a:chExt cx="3060065" cy="9525"/>
                        </a:xfrm>
                      </wpg:grpSpPr>
                      <wps:wsp>
                        <wps:cNvPr id="8" name="Graphic 8"/>
                        <wps:cNvSpPr/>
                        <wps:spPr>
                          <a:xfrm>
                            <a:off x="0" y="4552"/>
                            <a:ext cx="3060065" cy="1270"/>
                          </a:xfrm>
                          <a:custGeom>
                            <a:avLst/>
                            <a:gdLst/>
                            <a:ahLst/>
                            <a:cxnLst/>
                            <a:rect l="l" t="t" r="r" b="b"/>
                            <a:pathLst>
                              <a:path w="3060065">
                                <a:moveTo>
                                  <a:pt x="0" y="0"/>
                                </a:moveTo>
                                <a:lnTo>
                                  <a:pt x="3059485"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7" style="width:240.95pt;height:.75pt;mso-position-horizontal-relative:char;mso-position-vertical-relative:line" coordsize="30600,95" o:spid="_x0000_s1026" w14:anchorId="3FE0B6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">
                <v:shape id="Graphic 8" style="position:absolute;top:45;width:30600;height:13;visibility:visible;mso-wrap-style:square;v-text-anchor:top" coordsize="3060065,1270" o:spid="_x0000_s1027" filled="f" strokeweight=".25289mm" path="m,l3059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">
                  <v:path arrowok="t"/>
                </v:shape>
                <w10:anchorlock/>
              </v:group>
            </w:pict>
          </mc:Fallback>
        </mc:AlternateContent>
      </w:r>
    </w:p>
    <w:tbl>
      <w:tblPr>
        <w:tblStyle w:val="TableGrid"/>
        <w:tblW w:w="45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3"/>
      </w:tblGrid>
      <w:tr w:rsidRPr="004959D7" w:rsidR="00994384" w:rsidTr="00994384" w14:paraId="6A49EF42" w14:textId="77777777">
        <w:tc>
          <w:tcPr>
            <w:tcW w:w="4593" w:type="dxa"/>
          </w:tcPr>
          <w:p w:rsidRPr="004959D7" w:rsidR="00994384" w:rsidP="00B33FB1" w:rsidRDefault="00AD6F26" w14:paraId="762EDFBF" w14:textId="6DDC528F">
            <w:pPr>
              <w:spacing w:line="360" w:lineRule="auto"/>
              <w:rPr>
                <w:rFonts w:ascii="Roboto" w:hAnsi="Roboto" w:cs="Calibri"/>
                <w:sz w:val="22"/>
                <w:szCs w:val="22"/>
              </w:rPr>
            </w:pPr>
            <w:r>
              <w:rPr>
                <w:rFonts w:ascii="Roboto" w:hAnsi="Roboto" w:cs="Calibri"/>
                <w:sz w:val="22"/>
                <w:szCs w:val="22"/>
              </w:rPr>
              <w:t xml:space="preserve">Judge </w:t>
            </w:r>
            <w:r w:rsidRPr="004959D7" w:rsidR="00994384">
              <w:rPr>
                <w:rFonts w:ascii="Roboto" w:hAnsi="Roboto" w:cs="Calibri"/>
                <w:sz w:val="22"/>
                <w:szCs w:val="22"/>
              </w:rPr>
              <w:t xml:space="preserve">Jody </w:t>
            </w:r>
            <w:r w:rsidRPr="004959D7" w:rsidR="00B916A5">
              <w:rPr>
                <w:rFonts w:ascii="Roboto" w:hAnsi="Roboto" w:cs="Calibri"/>
                <w:sz w:val="22"/>
                <w:szCs w:val="22"/>
              </w:rPr>
              <w:t>Fauley, Secretary</w:t>
            </w:r>
            <w:r w:rsidRPr="004959D7" w:rsidR="00994384">
              <w:rPr>
                <w:rFonts w:ascii="Roboto" w:hAnsi="Roboto" w:cs="Calibri"/>
                <w:sz w:val="22"/>
                <w:szCs w:val="22"/>
              </w:rPr>
              <w:t>/Treasurer</w:t>
            </w:r>
          </w:p>
        </w:tc>
      </w:tr>
    </w:tbl>
    <w:p w:rsidRPr="004959D7" w:rsidR="006018BB" w:rsidP="006018BB" w:rsidRDefault="006018BB" w14:paraId="0CE117B2" w14:textId="77777777">
      <w:pPr>
        <w:pStyle w:val="BodyText"/>
        <w:rPr>
          <w:rFonts w:ascii="Roboto" w:hAnsi="Roboto"/>
          <w:spacing w:val="-2"/>
        </w:rPr>
      </w:pPr>
    </w:p>
    <w:p w:rsidRPr="004959D7" w:rsidR="006018BB" w:rsidP="006018BB" w:rsidRDefault="006018BB" w14:paraId="3256C9D4" w14:textId="77777777">
      <w:pPr>
        <w:rPr>
          <w:rFonts w:ascii="Roboto" w:hAnsi="Roboto" w:cs="Calibri"/>
          <w:sz w:val="22"/>
          <w:szCs w:val="22"/>
        </w:rPr>
      </w:pPr>
    </w:p>
    <w:p w:rsidRPr="004959D7" w:rsidR="006018BB" w:rsidRDefault="006018BB" w14:paraId="59CDB432" w14:textId="77777777">
      <w:pPr>
        <w:rPr>
          <w:rFonts w:ascii="Roboto" w:hAnsi="Roboto" w:cs="Calibri"/>
          <w:sz w:val="22"/>
          <w:szCs w:val="22"/>
        </w:rPr>
      </w:pPr>
    </w:p>
    <w:sectPr w:rsidRPr="004959D7" w:rsidR="006018BB">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40EC" w:rsidP="008540EC" w:rsidRDefault="008540EC" w14:paraId="0E2D8756" w14:textId="77777777">
      <w:pPr>
        <w:spacing w:after="0" w:line="240" w:lineRule="auto"/>
      </w:pPr>
      <w:r>
        <w:separator/>
      </w:r>
    </w:p>
  </w:endnote>
  <w:endnote w:type="continuationSeparator" w:id="0">
    <w:p w:rsidR="008540EC" w:rsidP="008540EC" w:rsidRDefault="008540EC" w14:paraId="2651DE8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8D3B06" w:rsidP="008D3B06" w:rsidRDefault="008D3B06" w14:paraId="35EEAAD6" w14:textId="65D29C2D">
    <w:pPr>
      <w:pStyle w:val="Footer"/>
      <w:jc w:val="center"/>
    </w:pPr>
    <w:r>
      <w:rPr>
        <w:rFonts w:ascii="Roboto" w:hAnsi="Roboto"/>
        <w:noProof/>
        <w:sz w:val="16"/>
        <w:szCs w:val="16"/>
      </w:rPr>
      <mc:AlternateContent>
        <mc:Choice Requires="wps">
          <w:drawing>
            <wp:anchor distT="0" distB="0" distL="114300" distR="114300" simplePos="0" relativeHeight="251659264" behindDoc="0" locked="0" layoutInCell="1" allowOverlap="1" wp14:anchorId="0D894B48" wp14:editId="2E362CE0">
              <wp:simplePos x="0" y="0"/>
              <wp:positionH relativeFrom="column">
                <wp:posOffset>0</wp:posOffset>
              </wp:positionH>
              <wp:positionV relativeFrom="paragraph">
                <wp:posOffset>-87630</wp:posOffset>
              </wp:positionV>
              <wp:extent cx="5924550" cy="0"/>
              <wp:effectExtent l="0" t="0" r="0" b="0"/>
              <wp:wrapNone/>
              <wp:docPr id="1376366784" name="Straight Connector 5"/>
              <wp:cNvGraphicFramePr/>
              <a:graphic xmlns:a="http://schemas.openxmlformats.org/drawingml/2006/main">
                <a:graphicData uri="http://schemas.microsoft.com/office/word/2010/wordprocessingShape">
                  <wps:wsp>
                    <wps:cNvCnPr/>
                    <wps:spPr>
                      <a:xfrm>
                        <a:off x="0" y="0"/>
                        <a:ext cx="59245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02060" strokeweight=".5pt" from="0,-6.9pt" to="466.5pt,-6.9pt" w14:anchorId="137AC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">
              <v:stroke joinstyle="miter"/>
            </v:line>
          </w:pict>
        </mc:Fallback>
      </mc:AlternateContent>
    </w:r>
    <w:r w:rsidRPr="00651C5B">
      <w:rPr>
        <w:rFonts w:ascii="Roboto" w:hAnsi="Roboto"/>
        <w:sz w:val="16"/>
        <w:szCs w:val="16"/>
      </w:rPr>
      <w:t xml:space="preserve">Central Texas Council of Governments | Executive Committee </w:t>
    </w:r>
    <w:r>
      <w:rPr>
        <w:rFonts w:ascii="Roboto" w:hAnsi="Roboto"/>
        <w:sz w:val="16"/>
        <w:szCs w:val="16"/>
      </w:rPr>
      <w:t>Minutes</w:t>
    </w:r>
    <w:r w:rsidRPr="00651C5B">
      <w:rPr>
        <w:rFonts w:ascii="Roboto" w:hAnsi="Roboto"/>
        <w:sz w:val="16"/>
        <w:szCs w:val="16"/>
      </w:rPr>
      <w:t xml:space="preserve"> | </w:t>
    </w:r>
    <w:r w:rsidR="00CB6B43">
      <w:rPr>
        <w:rFonts w:ascii="Roboto" w:hAnsi="Roboto"/>
        <w:sz w:val="16"/>
        <w:szCs w:val="16"/>
      </w:rPr>
      <w:t>March 27</w:t>
    </w:r>
    <w:r w:rsidRPr="00651C5B">
      <w:rPr>
        <w:rFonts w:ascii="Roboto" w:hAnsi="Roboto"/>
        <w:sz w:val="16"/>
        <w:szCs w:val="16"/>
      </w:rPr>
      <w:t>, 202</w:t>
    </w:r>
    <w:r>
      <w:rPr>
        <w:rFonts w:ascii="Roboto" w:hAnsi="Roboto"/>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40EC" w:rsidP="008540EC" w:rsidRDefault="008540EC" w14:paraId="53A5BE2C" w14:textId="77777777">
      <w:pPr>
        <w:spacing w:after="0" w:line="240" w:lineRule="auto"/>
      </w:pPr>
      <w:r>
        <w:separator/>
      </w:r>
    </w:p>
  </w:footnote>
  <w:footnote w:type="continuationSeparator" w:id="0">
    <w:p w:rsidR="008540EC" w:rsidP="008540EC" w:rsidRDefault="008540EC" w14:paraId="0F84A37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A2008"/>
    <w:multiLevelType w:val="hybridMultilevel"/>
    <w:tmpl w:val="74D480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C621DE2"/>
    <w:multiLevelType w:val="hybridMultilevel"/>
    <w:tmpl w:val="6E46EF22"/>
    <w:lvl w:ilvl="0" w:tplc="65107680">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94218969">
    <w:abstractNumId w:val="0"/>
  </w:num>
  <w:num w:numId="2" w16cid:durableId="342972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BB"/>
    <w:rsid w:val="000053E6"/>
    <w:rsid w:val="00015B04"/>
    <w:rsid w:val="00093B00"/>
    <w:rsid w:val="000B7065"/>
    <w:rsid w:val="000F5800"/>
    <w:rsid w:val="001209B8"/>
    <w:rsid w:val="001562C8"/>
    <w:rsid w:val="00254F7D"/>
    <w:rsid w:val="0025619E"/>
    <w:rsid w:val="00286FF9"/>
    <w:rsid w:val="002B7B85"/>
    <w:rsid w:val="002D7B8A"/>
    <w:rsid w:val="003028DD"/>
    <w:rsid w:val="00313D03"/>
    <w:rsid w:val="003B090D"/>
    <w:rsid w:val="003D3BE2"/>
    <w:rsid w:val="0040604C"/>
    <w:rsid w:val="00425040"/>
    <w:rsid w:val="004959D7"/>
    <w:rsid w:val="00561547"/>
    <w:rsid w:val="00591251"/>
    <w:rsid w:val="005C3954"/>
    <w:rsid w:val="005F40B4"/>
    <w:rsid w:val="005F4830"/>
    <w:rsid w:val="005F5D10"/>
    <w:rsid w:val="006018BB"/>
    <w:rsid w:val="00614117"/>
    <w:rsid w:val="006D5837"/>
    <w:rsid w:val="00767871"/>
    <w:rsid w:val="007848F6"/>
    <w:rsid w:val="008540EC"/>
    <w:rsid w:val="008D3B06"/>
    <w:rsid w:val="008E63AF"/>
    <w:rsid w:val="0095037D"/>
    <w:rsid w:val="009675CD"/>
    <w:rsid w:val="009842E2"/>
    <w:rsid w:val="00984BD2"/>
    <w:rsid w:val="00994384"/>
    <w:rsid w:val="009C4139"/>
    <w:rsid w:val="009E7C9D"/>
    <w:rsid w:val="00A05236"/>
    <w:rsid w:val="00A31E23"/>
    <w:rsid w:val="00A44102"/>
    <w:rsid w:val="00AA60D6"/>
    <w:rsid w:val="00AD6F26"/>
    <w:rsid w:val="00B07453"/>
    <w:rsid w:val="00B15BA4"/>
    <w:rsid w:val="00B916A5"/>
    <w:rsid w:val="00BA415E"/>
    <w:rsid w:val="00BD4467"/>
    <w:rsid w:val="00BE5D07"/>
    <w:rsid w:val="00CA0297"/>
    <w:rsid w:val="00CB6B43"/>
    <w:rsid w:val="00D169F9"/>
    <w:rsid w:val="00D814B5"/>
    <w:rsid w:val="00D875DC"/>
    <w:rsid w:val="00DA7791"/>
    <w:rsid w:val="00DB119C"/>
    <w:rsid w:val="00DB1AD2"/>
    <w:rsid w:val="00DF1242"/>
    <w:rsid w:val="00E31B7C"/>
    <w:rsid w:val="00EA14A3"/>
    <w:rsid w:val="00ED7571"/>
    <w:rsid w:val="00EF1086"/>
    <w:rsid w:val="00F07E8D"/>
    <w:rsid w:val="00F6114D"/>
    <w:rsid w:val="00F949F7"/>
    <w:rsid w:val="00FD7A39"/>
    <w:rsid w:val="0450B227"/>
    <w:rsid w:val="0ADAD9A7"/>
    <w:rsid w:val="0CECE2F7"/>
    <w:rsid w:val="0EF3122C"/>
    <w:rsid w:val="14F19201"/>
    <w:rsid w:val="275E4237"/>
    <w:rsid w:val="30178D4C"/>
    <w:rsid w:val="3DF230E4"/>
    <w:rsid w:val="40286BC4"/>
    <w:rsid w:val="480BB8D6"/>
    <w:rsid w:val="54295FCC"/>
    <w:rsid w:val="54D5CF70"/>
    <w:rsid w:val="55739DCE"/>
    <w:rsid w:val="590D9A32"/>
    <w:rsid w:val="690EBC30"/>
    <w:rsid w:val="710BDC12"/>
    <w:rsid w:val="764AFEF1"/>
    <w:rsid w:val="7739B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61F5A0"/>
  <w15:chartTrackingRefBased/>
  <w15:docId w15:val="{BFAF06BE-7537-4C03-BE9D-65F044C4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018B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8B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8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8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8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8B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018B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018B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018B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018B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018B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018B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018B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018B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018BB"/>
    <w:rPr>
      <w:rFonts w:eastAsiaTheme="majorEastAsia" w:cstheme="majorBidi"/>
      <w:color w:val="272727" w:themeColor="text1" w:themeTint="D8"/>
    </w:rPr>
  </w:style>
  <w:style w:type="paragraph" w:styleId="Title">
    <w:name w:val="Title"/>
    <w:basedOn w:val="Normal"/>
    <w:next w:val="Normal"/>
    <w:link w:val="TitleChar"/>
    <w:uiPriority w:val="10"/>
    <w:qFormat/>
    <w:rsid w:val="006018B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018B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018B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01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8BB"/>
    <w:pPr>
      <w:spacing w:before="160"/>
      <w:jc w:val="center"/>
    </w:pPr>
    <w:rPr>
      <w:i/>
      <w:iCs/>
      <w:color w:val="404040" w:themeColor="text1" w:themeTint="BF"/>
    </w:rPr>
  </w:style>
  <w:style w:type="character" w:styleId="QuoteChar" w:customStyle="1">
    <w:name w:val="Quote Char"/>
    <w:basedOn w:val="DefaultParagraphFont"/>
    <w:link w:val="Quote"/>
    <w:uiPriority w:val="29"/>
    <w:rsid w:val="006018BB"/>
    <w:rPr>
      <w:i/>
      <w:iCs/>
      <w:color w:val="404040" w:themeColor="text1" w:themeTint="BF"/>
    </w:rPr>
  </w:style>
  <w:style w:type="paragraph" w:styleId="ListParagraph">
    <w:name w:val="List Paragraph"/>
    <w:basedOn w:val="Normal"/>
    <w:uiPriority w:val="34"/>
    <w:qFormat/>
    <w:rsid w:val="006018BB"/>
    <w:pPr>
      <w:ind w:left="720"/>
      <w:contextualSpacing/>
    </w:pPr>
  </w:style>
  <w:style w:type="character" w:styleId="IntenseEmphasis">
    <w:name w:val="Intense Emphasis"/>
    <w:basedOn w:val="DefaultParagraphFont"/>
    <w:uiPriority w:val="21"/>
    <w:qFormat/>
    <w:rsid w:val="006018BB"/>
    <w:rPr>
      <w:i/>
      <w:iCs/>
      <w:color w:val="0F4761" w:themeColor="accent1" w:themeShade="BF"/>
    </w:rPr>
  </w:style>
  <w:style w:type="paragraph" w:styleId="IntenseQuote">
    <w:name w:val="Intense Quote"/>
    <w:basedOn w:val="Normal"/>
    <w:next w:val="Normal"/>
    <w:link w:val="IntenseQuoteChar"/>
    <w:uiPriority w:val="30"/>
    <w:qFormat/>
    <w:rsid w:val="006018B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018BB"/>
    <w:rPr>
      <w:i/>
      <w:iCs/>
      <w:color w:val="0F4761" w:themeColor="accent1" w:themeShade="BF"/>
    </w:rPr>
  </w:style>
  <w:style w:type="character" w:styleId="IntenseReference">
    <w:name w:val="Intense Reference"/>
    <w:basedOn w:val="DefaultParagraphFont"/>
    <w:uiPriority w:val="32"/>
    <w:qFormat/>
    <w:rsid w:val="006018BB"/>
    <w:rPr>
      <w:b/>
      <w:bCs/>
      <w:smallCaps/>
      <w:color w:val="0F4761" w:themeColor="accent1" w:themeShade="BF"/>
      <w:spacing w:val="5"/>
    </w:rPr>
  </w:style>
  <w:style w:type="paragraph" w:styleId="BodyText">
    <w:name w:val="Body Text"/>
    <w:basedOn w:val="Normal"/>
    <w:link w:val="BodyTextChar"/>
    <w:uiPriority w:val="1"/>
    <w:qFormat/>
    <w:rsid w:val="006018BB"/>
    <w:pPr>
      <w:widowControl w:val="0"/>
      <w:autoSpaceDE w:val="0"/>
      <w:autoSpaceDN w:val="0"/>
      <w:spacing w:after="80" w:line="240" w:lineRule="auto"/>
    </w:pPr>
    <w:rPr>
      <w:rFonts w:ascii="Calibri" w:hAnsi="Calibri" w:eastAsia="Calibri" w:cs="Calibri"/>
      <w:kern w:val="0"/>
      <w:sz w:val="22"/>
      <w:szCs w:val="22"/>
      <w14:ligatures w14:val="none"/>
    </w:rPr>
  </w:style>
  <w:style w:type="character" w:styleId="BodyTextChar" w:customStyle="1">
    <w:name w:val="Body Text Char"/>
    <w:basedOn w:val="DefaultParagraphFont"/>
    <w:link w:val="BodyText"/>
    <w:uiPriority w:val="1"/>
    <w:rsid w:val="006018BB"/>
    <w:rPr>
      <w:rFonts w:ascii="Calibri" w:hAnsi="Calibri" w:eastAsia="Calibri" w:cs="Calibri"/>
      <w:kern w:val="0"/>
      <w:sz w:val="22"/>
      <w:szCs w:val="22"/>
      <w14:ligatures w14:val="none"/>
    </w:rPr>
  </w:style>
  <w:style w:type="table" w:styleId="TableGrid">
    <w:name w:val="Table Grid"/>
    <w:basedOn w:val="TableNormal"/>
    <w:uiPriority w:val="39"/>
    <w:rsid w:val="006018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6018BB"/>
    <w:pPr>
      <w:widowControl w:val="0"/>
      <w:autoSpaceDE w:val="0"/>
      <w:autoSpaceDN w:val="0"/>
      <w:spacing w:after="80" w:line="225" w:lineRule="exact"/>
      <w:ind w:left="50"/>
    </w:pPr>
    <w:rPr>
      <w:rFonts w:ascii="Calibri" w:hAnsi="Calibri" w:eastAsia="Calibri" w:cs="Calibri"/>
      <w:kern w:val="0"/>
      <w:sz w:val="22"/>
      <w:szCs w:val="22"/>
      <w14:ligatures w14:val="none"/>
    </w:rPr>
  </w:style>
  <w:style w:type="paragraph" w:styleId="Header">
    <w:name w:val="header"/>
    <w:basedOn w:val="Normal"/>
    <w:link w:val="HeaderChar"/>
    <w:uiPriority w:val="99"/>
    <w:unhideWhenUsed/>
    <w:rsid w:val="008540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540EC"/>
  </w:style>
  <w:style w:type="paragraph" w:styleId="Footer">
    <w:name w:val="footer"/>
    <w:basedOn w:val="Normal"/>
    <w:link w:val="FooterChar"/>
    <w:uiPriority w:val="99"/>
    <w:unhideWhenUsed/>
    <w:rsid w:val="008540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540EC"/>
  </w:style>
  <w:style w:type="paragraph" w:styleId="NormalWeb">
    <w:name w:val="Normal (Web)"/>
    <w:basedOn w:val="Normal"/>
    <w:uiPriority w:val="99"/>
    <w:semiHidden/>
    <w:unhideWhenUsed/>
    <w:rsid w:val="00FD7A3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85035">
      <w:bodyDiv w:val="1"/>
      <w:marLeft w:val="0"/>
      <w:marRight w:val="0"/>
      <w:marTop w:val="0"/>
      <w:marBottom w:val="0"/>
      <w:divBdr>
        <w:top w:val="none" w:sz="0" w:space="0" w:color="auto"/>
        <w:left w:val="none" w:sz="0" w:space="0" w:color="auto"/>
        <w:bottom w:val="none" w:sz="0" w:space="0" w:color="auto"/>
        <w:right w:val="none" w:sz="0" w:space="0" w:color="auto"/>
      </w:divBdr>
    </w:div>
    <w:div w:id="774402311">
      <w:bodyDiv w:val="1"/>
      <w:marLeft w:val="0"/>
      <w:marRight w:val="0"/>
      <w:marTop w:val="0"/>
      <w:marBottom w:val="0"/>
      <w:divBdr>
        <w:top w:val="none" w:sz="0" w:space="0" w:color="auto"/>
        <w:left w:val="none" w:sz="0" w:space="0" w:color="auto"/>
        <w:bottom w:val="none" w:sz="0" w:space="0" w:color="auto"/>
        <w:right w:val="none" w:sz="0" w:space="0" w:color="auto"/>
      </w:divBdr>
    </w:div>
    <w:div w:id="874461023">
      <w:bodyDiv w:val="1"/>
      <w:marLeft w:val="0"/>
      <w:marRight w:val="0"/>
      <w:marTop w:val="0"/>
      <w:marBottom w:val="0"/>
      <w:divBdr>
        <w:top w:val="none" w:sz="0" w:space="0" w:color="auto"/>
        <w:left w:val="none" w:sz="0" w:space="0" w:color="auto"/>
        <w:bottom w:val="none" w:sz="0" w:space="0" w:color="auto"/>
        <w:right w:val="none" w:sz="0" w:space="0" w:color="auto"/>
      </w:divBdr>
    </w:div>
    <w:div w:id="884367406">
      <w:bodyDiv w:val="1"/>
      <w:marLeft w:val="0"/>
      <w:marRight w:val="0"/>
      <w:marTop w:val="0"/>
      <w:marBottom w:val="0"/>
      <w:divBdr>
        <w:top w:val="none" w:sz="0" w:space="0" w:color="auto"/>
        <w:left w:val="none" w:sz="0" w:space="0" w:color="auto"/>
        <w:bottom w:val="none" w:sz="0" w:space="0" w:color="auto"/>
        <w:right w:val="none" w:sz="0" w:space="0" w:color="auto"/>
      </w:divBdr>
    </w:div>
    <w:div w:id="1061438942">
      <w:bodyDiv w:val="1"/>
      <w:marLeft w:val="0"/>
      <w:marRight w:val="0"/>
      <w:marTop w:val="0"/>
      <w:marBottom w:val="0"/>
      <w:divBdr>
        <w:top w:val="none" w:sz="0" w:space="0" w:color="auto"/>
        <w:left w:val="none" w:sz="0" w:space="0" w:color="auto"/>
        <w:bottom w:val="none" w:sz="0" w:space="0" w:color="auto"/>
        <w:right w:val="none" w:sz="0" w:space="0" w:color="auto"/>
      </w:divBdr>
    </w:div>
    <w:div w:id="1409225664">
      <w:bodyDiv w:val="1"/>
      <w:marLeft w:val="0"/>
      <w:marRight w:val="0"/>
      <w:marTop w:val="0"/>
      <w:marBottom w:val="0"/>
      <w:divBdr>
        <w:top w:val="none" w:sz="0" w:space="0" w:color="auto"/>
        <w:left w:val="none" w:sz="0" w:space="0" w:color="auto"/>
        <w:bottom w:val="none" w:sz="0" w:space="0" w:color="auto"/>
        <w:right w:val="none" w:sz="0" w:space="0" w:color="auto"/>
      </w:divBdr>
    </w:div>
    <w:div w:id="1544247170">
      <w:bodyDiv w:val="1"/>
      <w:marLeft w:val="0"/>
      <w:marRight w:val="0"/>
      <w:marTop w:val="0"/>
      <w:marBottom w:val="0"/>
      <w:divBdr>
        <w:top w:val="none" w:sz="0" w:space="0" w:color="auto"/>
        <w:left w:val="none" w:sz="0" w:space="0" w:color="auto"/>
        <w:bottom w:val="none" w:sz="0" w:space="0" w:color="auto"/>
        <w:right w:val="none" w:sz="0" w:space="0" w:color="auto"/>
      </w:divBdr>
    </w:div>
    <w:div w:id="1797410806">
      <w:bodyDiv w:val="1"/>
      <w:marLeft w:val="0"/>
      <w:marRight w:val="0"/>
      <w:marTop w:val="0"/>
      <w:marBottom w:val="0"/>
      <w:divBdr>
        <w:top w:val="none" w:sz="0" w:space="0" w:color="auto"/>
        <w:left w:val="none" w:sz="0" w:space="0" w:color="auto"/>
        <w:bottom w:val="none" w:sz="0" w:space="0" w:color="auto"/>
        <w:right w:val="none" w:sz="0" w:space="0" w:color="auto"/>
      </w:divBdr>
    </w:div>
    <w:div w:id="1891763180">
      <w:bodyDiv w:val="1"/>
      <w:marLeft w:val="0"/>
      <w:marRight w:val="0"/>
      <w:marTop w:val="0"/>
      <w:marBottom w:val="0"/>
      <w:divBdr>
        <w:top w:val="none" w:sz="0" w:space="0" w:color="auto"/>
        <w:left w:val="none" w:sz="0" w:space="0" w:color="auto"/>
        <w:bottom w:val="none" w:sz="0" w:space="0" w:color="auto"/>
        <w:right w:val="none" w:sz="0" w:space="0" w:color="auto"/>
      </w:divBdr>
    </w:div>
    <w:div w:id="20144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Vorakarn Saipornchai</dc:creator>
  <keywords/>
  <dc:description/>
  <lastModifiedBy>Kylee Young</lastModifiedBy>
  <revision>5</revision>
  <lastPrinted>2025-03-18T19:47:00.0000000Z</lastPrinted>
  <dcterms:created xsi:type="dcterms:W3CDTF">2025-03-27T20:25:00.0000000Z</dcterms:created>
  <dcterms:modified xsi:type="dcterms:W3CDTF">2025-03-28T18:33:11.1264379Z</dcterms:modified>
</coreProperties>
</file>