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8D3A" w14:textId="45245272" w:rsidR="008540EC" w:rsidRPr="008540EC" w:rsidRDefault="008540EC" w:rsidP="008540EC">
      <w:pPr>
        <w:pStyle w:val="BodyText"/>
        <w:jc w:val="center"/>
        <w:rPr>
          <w:rFonts w:ascii="Times New Roman"/>
          <w:sz w:val="20"/>
        </w:rPr>
      </w:pPr>
      <w:r w:rsidRPr="008540EC">
        <w:rPr>
          <w:rFonts w:ascii="Times New Roman"/>
          <w:noProof/>
          <w:sz w:val="20"/>
        </w:rPr>
        <w:drawing>
          <wp:inline distT="0" distB="0" distL="0" distR="0" wp14:anchorId="1E10EB38" wp14:editId="6F644E8F">
            <wp:extent cx="2905125" cy="914059"/>
            <wp:effectExtent l="0" t="0" r="0" b="0"/>
            <wp:docPr id="1047940037" name="Picture 4"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940037" name="Picture 4" descr="A blue and whit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0459" cy="918884"/>
                    </a:xfrm>
                    <a:prstGeom prst="rect">
                      <a:avLst/>
                    </a:prstGeom>
                    <a:noFill/>
                    <a:ln>
                      <a:noFill/>
                    </a:ln>
                  </pic:spPr>
                </pic:pic>
              </a:graphicData>
            </a:graphic>
          </wp:inline>
        </w:drawing>
      </w:r>
    </w:p>
    <w:p w14:paraId="2F631412" w14:textId="2F8FCE67" w:rsidR="006018BB" w:rsidRPr="003028DD" w:rsidRDefault="006018BB" w:rsidP="008540EC">
      <w:pPr>
        <w:spacing w:line="240" w:lineRule="auto"/>
        <w:jc w:val="center"/>
        <w:rPr>
          <w:rFonts w:ascii="Roboto" w:hAnsi="Roboto" w:cs="Calibri"/>
          <w:b/>
          <w:bCs/>
          <w:sz w:val="22"/>
          <w:szCs w:val="22"/>
        </w:rPr>
      </w:pPr>
      <w:r w:rsidRPr="003028DD">
        <w:rPr>
          <w:rFonts w:ascii="Roboto" w:hAnsi="Roboto" w:cs="Calibri"/>
          <w:b/>
          <w:bCs/>
          <w:sz w:val="22"/>
          <w:szCs w:val="22"/>
        </w:rPr>
        <w:t>Executive Committee Meeting</w:t>
      </w:r>
    </w:p>
    <w:p w14:paraId="7ED2E9FE" w14:textId="557FAFC0" w:rsidR="006018BB" w:rsidRPr="003028DD" w:rsidRDefault="006018BB" w:rsidP="006018BB">
      <w:pPr>
        <w:spacing w:line="240" w:lineRule="auto"/>
        <w:jc w:val="center"/>
        <w:rPr>
          <w:rFonts w:ascii="Roboto" w:hAnsi="Roboto" w:cs="Calibri"/>
          <w:sz w:val="22"/>
          <w:szCs w:val="22"/>
        </w:rPr>
      </w:pPr>
      <w:r w:rsidRPr="003028DD">
        <w:rPr>
          <w:rFonts w:ascii="Roboto" w:hAnsi="Roboto" w:cs="Calibri"/>
          <w:sz w:val="22"/>
          <w:szCs w:val="22"/>
        </w:rPr>
        <w:t>2180 North Main Street, Belton, Texas</w:t>
      </w:r>
    </w:p>
    <w:p w14:paraId="20159C96" w14:textId="5DC33C15" w:rsidR="006018BB" w:rsidRPr="003028DD" w:rsidRDefault="009675CD" w:rsidP="006018BB">
      <w:pPr>
        <w:spacing w:line="240" w:lineRule="auto"/>
        <w:jc w:val="center"/>
        <w:rPr>
          <w:rFonts w:ascii="Roboto" w:hAnsi="Roboto" w:cs="Calibri"/>
          <w:sz w:val="22"/>
          <w:szCs w:val="22"/>
        </w:rPr>
      </w:pPr>
      <w:r w:rsidRPr="003028DD">
        <w:rPr>
          <w:rFonts w:ascii="Roboto" w:hAnsi="Roboto" w:cs="Calibri"/>
          <w:sz w:val="22"/>
          <w:szCs w:val="22"/>
        </w:rPr>
        <w:t>February 27</w:t>
      </w:r>
      <w:r w:rsidR="006018BB" w:rsidRPr="003028DD">
        <w:rPr>
          <w:rFonts w:ascii="Roboto" w:hAnsi="Roboto" w:cs="Calibri"/>
          <w:sz w:val="22"/>
          <w:szCs w:val="22"/>
        </w:rPr>
        <w:t>, 2025</w:t>
      </w:r>
    </w:p>
    <w:p w14:paraId="6868698E" w14:textId="77777777" w:rsidR="006018BB" w:rsidRPr="003028DD" w:rsidRDefault="006018BB" w:rsidP="006018BB">
      <w:pPr>
        <w:ind w:left="3001" w:right="2961"/>
        <w:jc w:val="center"/>
        <w:rPr>
          <w:rFonts w:ascii="Roboto" w:hAnsi="Roboto" w:cs="Calibri"/>
          <w:b/>
          <w:sz w:val="22"/>
          <w:szCs w:val="22"/>
        </w:rPr>
      </w:pPr>
      <w:r w:rsidRPr="003028DD">
        <w:rPr>
          <w:rFonts w:ascii="Roboto" w:hAnsi="Roboto" w:cs="Calibri"/>
          <w:b/>
          <w:sz w:val="22"/>
          <w:szCs w:val="22"/>
        </w:rPr>
        <w:t>Hybrid</w:t>
      </w:r>
      <w:r w:rsidRPr="003028DD">
        <w:rPr>
          <w:rFonts w:ascii="Roboto" w:hAnsi="Roboto" w:cs="Calibri"/>
          <w:b/>
          <w:spacing w:val="-1"/>
          <w:sz w:val="22"/>
          <w:szCs w:val="22"/>
        </w:rPr>
        <w:t xml:space="preserve"> </w:t>
      </w:r>
      <w:r w:rsidRPr="003028DD">
        <w:rPr>
          <w:rFonts w:ascii="Roboto" w:hAnsi="Roboto" w:cs="Calibri"/>
          <w:b/>
          <w:sz w:val="22"/>
          <w:szCs w:val="22"/>
        </w:rPr>
        <w:t>Meeting:</w:t>
      </w:r>
      <w:r w:rsidRPr="003028DD">
        <w:rPr>
          <w:rFonts w:ascii="Roboto" w:hAnsi="Roboto" w:cs="Calibri"/>
          <w:b/>
          <w:spacing w:val="-3"/>
          <w:sz w:val="22"/>
          <w:szCs w:val="22"/>
        </w:rPr>
        <w:t xml:space="preserve"> </w:t>
      </w:r>
      <w:r w:rsidRPr="003028DD">
        <w:rPr>
          <w:rFonts w:ascii="Roboto" w:hAnsi="Roboto" w:cs="Calibri"/>
          <w:b/>
          <w:sz w:val="22"/>
          <w:szCs w:val="22"/>
        </w:rPr>
        <w:t xml:space="preserve">12:00 </w:t>
      </w:r>
      <w:r w:rsidRPr="003028DD">
        <w:rPr>
          <w:rFonts w:ascii="Roboto" w:hAnsi="Roboto" w:cs="Calibri"/>
          <w:b/>
          <w:spacing w:val="-5"/>
          <w:sz w:val="22"/>
          <w:szCs w:val="22"/>
        </w:rPr>
        <w:t>PM</w:t>
      </w:r>
    </w:p>
    <w:p w14:paraId="71B85591" w14:textId="77777777" w:rsidR="006018BB" w:rsidRPr="003028DD" w:rsidRDefault="006018BB" w:rsidP="006018BB">
      <w:pPr>
        <w:spacing w:line="240" w:lineRule="auto"/>
        <w:jc w:val="center"/>
        <w:rPr>
          <w:rFonts w:ascii="Roboto" w:hAnsi="Roboto" w:cs="Calibri"/>
          <w:sz w:val="22"/>
          <w:szCs w:val="22"/>
        </w:rPr>
      </w:pPr>
    </w:p>
    <w:p w14:paraId="185F4343" w14:textId="77777777" w:rsidR="006018BB" w:rsidRPr="003028DD" w:rsidRDefault="006018BB" w:rsidP="006018BB">
      <w:pPr>
        <w:pStyle w:val="Heading1"/>
        <w:spacing w:before="57" w:line="360" w:lineRule="auto"/>
        <w:ind w:left="3004" w:right="2961"/>
        <w:jc w:val="center"/>
        <w:rPr>
          <w:rFonts w:ascii="Roboto" w:hAnsi="Roboto" w:cs="Calibri"/>
          <w:b/>
          <w:bCs/>
          <w:color w:val="000000" w:themeColor="text1"/>
          <w:sz w:val="22"/>
          <w:szCs w:val="22"/>
          <w:u w:val="single"/>
        </w:rPr>
      </w:pPr>
      <w:r w:rsidRPr="003028DD">
        <w:rPr>
          <w:rFonts w:ascii="Roboto" w:hAnsi="Roboto" w:cs="Calibri"/>
          <w:b/>
          <w:bCs/>
          <w:color w:val="000000" w:themeColor="text1"/>
          <w:sz w:val="22"/>
          <w:szCs w:val="22"/>
          <w:u w:val="single"/>
        </w:rPr>
        <w:t>MEETING</w:t>
      </w:r>
      <w:r w:rsidRPr="003028DD">
        <w:rPr>
          <w:rFonts w:ascii="Roboto" w:hAnsi="Roboto" w:cs="Calibri"/>
          <w:b/>
          <w:bCs/>
          <w:color w:val="000000" w:themeColor="text1"/>
          <w:spacing w:val="-6"/>
          <w:sz w:val="22"/>
          <w:szCs w:val="22"/>
          <w:u w:val="single"/>
        </w:rPr>
        <w:t xml:space="preserve"> </w:t>
      </w:r>
      <w:r w:rsidRPr="003028DD">
        <w:rPr>
          <w:rFonts w:ascii="Roboto" w:hAnsi="Roboto" w:cs="Calibri"/>
          <w:b/>
          <w:bCs/>
          <w:color w:val="000000" w:themeColor="text1"/>
          <w:spacing w:val="-2"/>
          <w:sz w:val="22"/>
          <w:szCs w:val="22"/>
          <w:u w:val="single"/>
        </w:rPr>
        <w:t>MINUTES:</w:t>
      </w:r>
    </w:p>
    <w:p w14:paraId="19A43051" w14:textId="7CD11D11" w:rsidR="006018BB" w:rsidRPr="003028DD" w:rsidRDefault="006018BB" w:rsidP="006018BB">
      <w:pPr>
        <w:spacing w:before="135" w:line="360" w:lineRule="auto"/>
        <w:ind w:right="-115"/>
        <w:jc w:val="both"/>
        <w:rPr>
          <w:rFonts w:ascii="Roboto" w:hAnsi="Roboto" w:cs="Calibri"/>
          <w:iCs/>
          <w:sz w:val="22"/>
          <w:szCs w:val="22"/>
        </w:rPr>
      </w:pPr>
      <w:r w:rsidRPr="003028DD">
        <w:rPr>
          <w:rFonts w:ascii="Roboto" w:hAnsi="Roboto" w:cs="Calibri"/>
          <w:iCs/>
          <w:sz w:val="22"/>
          <w:szCs w:val="22"/>
        </w:rPr>
        <w:t xml:space="preserve">The </w:t>
      </w:r>
      <w:r w:rsidR="009675CD" w:rsidRPr="003028DD">
        <w:rPr>
          <w:rFonts w:ascii="Roboto" w:hAnsi="Roboto" w:cs="Calibri"/>
          <w:iCs/>
          <w:sz w:val="22"/>
          <w:szCs w:val="22"/>
        </w:rPr>
        <w:t>February</w:t>
      </w:r>
      <w:r w:rsidRPr="003028DD">
        <w:rPr>
          <w:rFonts w:ascii="Roboto" w:hAnsi="Roboto" w:cs="Calibri"/>
          <w:iCs/>
          <w:sz w:val="22"/>
          <w:szCs w:val="22"/>
        </w:rPr>
        <w:t xml:space="preserve"> 2</w:t>
      </w:r>
      <w:r w:rsidR="009675CD" w:rsidRPr="003028DD">
        <w:rPr>
          <w:rFonts w:ascii="Roboto" w:hAnsi="Roboto" w:cs="Calibri"/>
          <w:iCs/>
          <w:sz w:val="22"/>
          <w:szCs w:val="22"/>
        </w:rPr>
        <w:t>7</w:t>
      </w:r>
      <w:r w:rsidRPr="003028DD">
        <w:rPr>
          <w:rFonts w:ascii="Roboto" w:hAnsi="Roboto" w:cs="Calibri"/>
          <w:iCs/>
          <w:sz w:val="22"/>
          <w:szCs w:val="22"/>
        </w:rPr>
        <w:t>, 2025, Central Texas Council of Governments Annual Executive Committee Meeting was called to order by the Councilman Jose Segarra</w:t>
      </w:r>
      <w:r w:rsidRPr="00D169F9">
        <w:rPr>
          <w:rFonts w:ascii="Roboto" w:hAnsi="Roboto" w:cs="Calibri"/>
          <w:iCs/>
          <w:sz w:val="22"/>
          <w:szCs w:val="22"/>
        </w:rPr>
        <w:t>, City of Killeen</w:t>
      </w:r>
      <w:r w:rsidR="00015B04" w:rsidRPr="00D169F9">
        <w:rPr>
          <w:rFonts w:ascii="Roboto" w:hAnsi="Roboto" w:cs="Calibri"/>
          <w:iCs/>
          <w:sz w:val="22"/>
          <w:szCs w:val="22"/>
        </w:rPr>
        <w:t>,</w:t>
      </w:r>
      <w:r w:rsidR="00015B04" w:rsidRPr="003028DD">
        <w:rPr>
          <w:rFonts w:ascii="Roboto" w:hAnsi="Roboto" w:cs="Calibri"/>
          <w:iCs/>
          <w:sz w:val="22"/>
          <w:szCs w:val="22"/>
        </w:rPr>
        <w:t xml:space="preserve"> </w:t>
      </w:r>
      <w:r w:rsidRPr="003028DD">
        <w:rPr>
          <w:rFonts w:ascii="Roboto" w:hAnsi="Roboto" w:cs="Calibri"/>
          <w:iCs/>
          <w:sz w:val="22"/>
          <w:szCs w:val="22"/>
        </w:rPr>
        <w:t>President at 12:0</w:t>
      </w:r>
      <w:r w:rsidR="009675CD" w:rsidRPr="003028DD">
        <w:rPr>
          <w:rFonts w:ascii="Roboto" w:hAnsi="Roboto" w:cs="Calibri"/>
          <w:iCs/>
          <w:sz w:val="22"/>
          <w:szCs w:val="22"/>
        </w:rPr>
        <w:t xml:space="preserve">4 </w:t>
      </w:r>
      <w:r w:rsidRPr="003028DD">
        <w:rPr>
          <w:rFonts w:ascii="Roboto" w:hAnsi="Roboto" w:cs="Calibri"/>
          <w:iCs/>
          <w:sz w:val="22"/>
          <w:szCs w:val="22"/>
        </w:rPr>
        <w:t>pm.</w:t>
      </w:r>
    </w:p>
    <w:p w14:paraId="4ADE5822" w14:textId="77777777" w:rsidR="006018BB" w:rsidRPr="003028DD" w:rsidRDefault="006018BB" w:rsidP="006018BB">
      <w:pPr>
        <w:spacing w:after="240" w:line="276" w:lineRule="auto"/>
        <w:rPr>
          <w:rFonts w:ascii="Roboto" w:hAnsi="Roboto" w:cs="Calibri"/>
          <w:b/>
          <w:sz w:val="22"/>
          <w:szCs w:val="22"/>
        </w:rPr>
      </w:pPr>
      <w:r w:rsidRPr="003028DD">
        <w:rPr>
          <w:rFonts w:ascii="Roboto" w:hAnsi="Roboto" w:cs="Calibri"/>
          <w:b/>
          <w:sz w:val="22"/>
          <w:szCs w:val="22"/>
          <w:u w:val="single"/>
        </w:rPr>
        <w:t>Executive</w:t>
      </w:r>
      <w:r w:rsidRPr="003028DD">
        <w:rPr>
          <w:rFonts w:ascii="Roboto" w:hAnsi="Roboto" w:cs="Calibri"/>
          <w:b/>
          <w:spacing w:val="-6"/>
          <w:sz w:val="22"/>
          <w:szCs w:val="22"/>
          <w:u w:val="single"/>
        </w:rPr>
        <w:t xml:space="preserve"> </w:t>
      </w:r>
      <w:r w:rsidRPr="003028DD">
        <w:rPr>
          <w:rFonts w:ascii="Roboto" w:hAnsi="Roboto" w:cs="Calibri"/>
          <w:b/>
          <w:sz w:val="22"/>
          <w:szCs w:val="22"/>
          <w:u w:val="single"/>
        </w:rPr>
        <w:t>Committee</w:t>
      </w:r>
      <w:r w:rsidRPr="003028DD">
        <w:rPr>
          <w:rFonts w:ascii="Roboto" w:hAnsi="Roboto" w:cs="Calibri"/>
          <w:b/>
          <w:spacing w:val="-6"/>
          <w:sz w:val="22"/>
          <w:szCs w:val="22"/>
          <w:u w:val="single"/>
        </w:rPr>
        <w:t xml:space="preserve"> </w:t>
      </w:r>
      <w:r w:rsidRPr="003028DD">
        <w:rPr>
          <w:rFonts w:ascii="Roboto" w:hAnsi="Roboto" w:cs="Calibri"/>
          <w:b/>
          <w:sz w:val="22"/>
          <w:szCs w:val="22"/>
          <w:u w:val="single"/>
        </w:rPr>
        <w:t>Officers</w:t>
      </w:r>
      <w:r w:rsidRPr="003028DD">
        <w:rPr>
          <w:rFonts w:ascii="Roboto" w:hAnsi="Roboto" w:cs="Calibri"/>
          <w:b/>
          <w:spacing w:val="-4"/>
          <w:sz w:val="22"/>
          <w:szCs w:val="22"/>
          <w:u w:val="single"/>
        </w:rPr>
        <w:t xml:space="preserve"> </w:t>
      </w:r>
      <w:r w:rsidRPr="003028DD">
        <w:rPr>
          <w:rFonts w:ascii="Roboto" w:hAnsi="Roboto" w:cs="Calibri"/>
          <w:b/>
          <w:sz w:val="22"/>
          <w:szCs w:val="22"/>
          <w:u w:val="single"/>
        </w:rPr>
        <w:t>in</w:t>
      </w:r>
      <w:r w:rsidRPr="003028DD">
        <w:rPr>
          <w:rFonts w:ascii="Roboto" w:hAnsi="Roboto" w:cs="Calibri"/>
          <w:b/>
          <w:spacing w:val="-8"/>
          <w:sz w:val="22"/>
          <w:szCs w:val="22"/>
          <w:u w:val="single"/>
        </w:rPr>
        <w:t xml:space="preserve"> </w:t>
      </w:r>
      <w:r w:rsidRPr="003028DD">
        <w:rPr>
          <w:rFonts w:ascii="Roboto" w:hAnsi="Roboto" w:cs="Calibri"/>
          <w:b/>
          <w:spacing w:val="-2"/>
          <w:sz w:val="22"/>
          <w:szCs w:val="22"/>
          <w:u w:val="single"/>
        </w:rPr>
        <w:t>Attendance:</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719"/>
        <w:gridCol w:w="3240"/>
      </w:tblGrid>
      <w:tr w:rsidR="006018BB" w:rsidRPr="003028DD" w14:paraId="1B34A129" w14:textId="77777777" w:rsidTr="006018BB">
        <w:tc>
          <w:tcPr>
            <w:tcW w:w="3116" w:type="dxa"/>
          </w:tcPr>
          <w:p w14:paraId="4EE7FFD8"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President</w:t>
            </w:r>
          </w:p>
        </w:tc>
        <w:tc>
          <w:tcPr>
            <w:tcW w:w="3719" w:type="dxa"/>
          </w:tcPr>
          <w:p w14:paraId="354EE619"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Councilman Jose Segarra</w:t>
            </w:r>
          </w:p>
        </w:tc>
        <w:tc>
          <w:tcPr>
            <w:tcW w:w="3240" w:type="dxa"/>
          </w:tcPr>
          <w:p w14:paraId="2EDE24C0"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City of Killeen Councilmember</w:t>
            </w:r>
          </w:p>
        </w:tc>
      </w:tr>
      <w:tr w:rsidR="00F6114D" w:rsidRPr="003028DD" w14:paraId="15FC1E11" w14:textId="77777777" w:rsidTr="006018BB">
        <w:tc>
          <w:tcPr>
            <w:tcW w:w="3116" w:type="dxa"/>
          </w:tcPr>
          <w:p w14:paraId="464F8B6B" w14:textId="6C003C26" w:rsidR="00F6114D" w:rsidRPr="003028DD" w:rsidRDefault="00F6114D" w:rsidP="00AE10A9">
            <w:pPr>
              <w:spacing w:line="360" w:lineRule="auto"/>
              <w:rPr>
                <w:rFonts w:ascii="Roboto" w:hAnsi="Roboto" w:cs="Calibri"/>
                <w:sz w:val="22"/>
                <w:szCs w:val="22"/>
              </w:rPr>
            </w:pPr>
            <w:r>
              <w:rPr>
                <w:rFonts w:ascii="Roboto" w:hAnsi="Roboto" w:cs="Calibri"/>
                <w:sz w:val="22"/>
                <w:szCs w:val="22"/>
              </w:rPr>
              <w:t>1</w:t>
            </w:r>
            <w:r w:rsidRPr="00F6114D">
              <w:rPr>
                <w:rFonts w:ascii="Roboto" w:hAnsi="Roboto" w:cs="Calibri"/>
                <w:sz w:val="22"/>
                <w:szCs w:val="22"/>
                <w:vertAlign w:val="superscript"/>
              </w:rPr>
              <w:t>st</w:t>
            </w:r>
            <w:r>
              <w:rPr>
                <w:rFonts w:ascii="Roboto" w:hAnsi="Roboto" w:cs="Calibri"/>
                <w:sz w:val="22"/>
                <w:szCs w:val="22"/>
              </w:rPr>
              <w:t xml:space="preserve"> Vice President</w:t>
            </w:r>
          </w:p>
        </w:tc>
        <w:tc>
          <w:tcPr>
            <w:tcW w:w="3719" w:type="dxa"/>
          </w:tcPr>
          <w:p w14:paraId="74A472A4" w14:textId="37744D02" w:rsidR="00F6114D" w:rsidRPr="003028DD" w:rsidRDefault="00F6114D" w:rsidP="00AE10A9">
            <w:pPr>
              <w:spacing w:line="360" w:lineRule="auto"/>
              <w:rPr>
                <w:rFonts w:ascii="Roboto" w:hAnsi="Roboto" w:cs="Calibri"/>
                <w:sz w:val="22"/>
                <w:szCs w:val="22"/>
              </w:rPr>
            </w:pPr>
            <w:r>
              <w:rPr>
                <w:rFonts w:ascii="Roboto" w:hAnsi="Roboto" w:cs="Calibri"/>
                <w:sz w:val="22"/>
                <w:szCs w:val="22"/>
              </w:rPr>
              <w:t>Commissioner Russell Schneider</w:t>
            </w:r>
          </w:p>
        </w:tc>
        <w:tc>
          <w:tcPr>
            <w:tcW w:w="3240" w:type="dxa"/>
          </w:tcPr>
          <w:p w14:paraId="63CEF78F" w14:textId="662D786F" w:rsidR="00F6114D" w:rsidRPr="003028DD" w:rsidRDefault="00F6114D" w:rsidP="00AE10A9">
            <w:pPr>
              <w:spacing w:line="360" w:lineRule="auto"/>
              <w:rPr>
                <w:rFonts w:ascii="Roboto" w:hAnsi="Roboto" w:cs="Calibri"/>
                <w:sz w:val="22"/>
                <w:szCs w:val="22"/>
              </w:rPr>
            </w:pPr>
            <w:r>
              <w:rPr>
                <w:rFonts w:ascii="Roboto" w:hAnsi="Roboto" w:cs="Calibri"/>
                <w:sz w:val="22"/>
                <w:szCs w:val="22"/>
              </w:rPr>
              <w:t xml:space="preserve">Precinct 3, Bell County </w:t>
            </w:r>
          </w:p>
        </w:tc>
      </w:tr>
      <w:tr w:rsidR="006018BB" w:rsidRPr="003028DD" w14:paraId="543D9C54" w14:textId="77777777" w:rsidTr="006018BB">
        <w:tc>
          <w:tcPr>
            <w:tcW w:w="3116" w:type="dxa"/>
          </w:tcPr>
          <w:p w14:paraId="1666D0E4"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2</w:t>
            </w:r>
            <w:r w:rsidRPr="003028DD">
              <w:rPr>
                <w:rFonts w:ascii="Roboto" w:hAnsi="Roboto" w:cs="Calibri"/>
                <w:sz w:val="22"/>
                <w:szCs w:val="22"/>
                <w:vertAlign w:val="superscript"/>
              </w:rPr>
              <w:t>nd</w:t>
            </w:r>
            <w:r w:rsidRPr="003028DD">
              <w:rPr>
                <w:rFonts w:ascii="Roboto" w:hAnsi="Roboto" w:cs="Calibri"/>
                <w:sz w:val="22"/>
                <w:szCs w:val="22"/>
              </w:rPr>
              <w:t xml:space="preserve"> Vice President</w:t>
            </w:r>
          </w:p>
        </w:tc>
        <w:tc>
          <w:tcPr>
            <w:tcW w:w="3719" w:type="dxa"/>
          </w:tcPr>
          <w:p w14:paraId="01687BDF"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City Manager Ryan Haverlah</w:t>
            </w:r>
          </w:p>
        </w:tc>
        <w:tc>
          <w:tcPr>
            <w:tcW w:w="3240" w:type="dxa"/>
          </w:tcPr>
          <w:p w14:paraId="2064C09A"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City of Copperas Cove</w:t>
            </w:r>
          </w:p>
        </w:tc>
      </w:tr>
      <w:tr w:rsidR="006018BB" w:rsidRPr="003028DD" w14:paraId="163C55E4" w14:textId="77777777" w:rsidTr="006018BB">
        <w:tc>
          <w:tcPr>
            <w:tcW w:w="3116" w:type="dxa"/>
          </w:tcPr>
          <w:p w14:paraId="5AA31353"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Secretary/Treasurer</w:t>
            </w:r>
          </w:p>
        </w:tc>
        <w:tc>
          <w:tcPr>
            <w:tcW w:w="3719" w:type="dxa"/>
          </w:tcPr>
          <w:p w14:paraId="3D29405A"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 xml:space="preserve">Judge Jody Fauley </w:t>
            </w:r>
          </w:p>
        </w:tc>
        <w:tc>
          <w:tcPr>
            <w:tcW w:w="3240" w:type="dxa"/>
          </w:tcPr>
          <w:p w14:paraId="7296976E"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San Saba County</w:t>
            </w:r>
          </w:p>
        </w:tc>
      </w:tr>
      <w:tr w:rsidR="006018BB" w:rsidRPr="003028DD" w14:paraId="0ED3B11F" w14:textId="77777777" w:rsidTr="006018BB">
        <w:tc>
          <w:tcPr>
            <w:tcW w:w="3116" w:type="dxa"/>
          </w:tcPr>
          <w:p w14:paraId="23B7DA48"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Parliamentarian</w:t>
            </w:r>
          </w:p>
        </w:tc>
        <w:tc>
          <w:tcPr>
            <w:tcW w:w="3719" w:type="dxa"/>
          </w:tcPr>
          <w:p w14:paraId="5F3DB673"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Commissioner Bobby Whitson</w:t>
            </w:r>
          </w:p>
        </w:tc>
        <w:tc>
          <w:tcPr>
            <w:tcW w:w="3240" w:type="dxa"/>
          </w:tcPr>
          <w:p w14:paraId="5D8D3FC1" w14:textId="77777777" w:rsidR="006018BB" w:rsidRPr="003028DD" w:rsidRDefault="006018BB" w:rsidP="00AE10A9">
            <w:pPr>
              <w:spacing w:line="360" w:lineRule="auto"/>
              <w:rPr>
                <w:rFonts w:ascii="Roboto" w:hAnsi="Roboto" w:cs="Calibri"/>
                <w:sz w:val="22"/>
                <w:szCs w:val="22"/>
              </w:rPr>
            </w:pPr>
            <w:r w:rsidRPr="003028DD">
              <w:rPr>
                <w:rFonts w:ascii="Roboto" w:hAnsi="Roboto" w:cs="Calibri"/>
                <w:sz w:val="22"/>
                <w:szCs w:val="22"/>
              </w:rPr>
              <w:t>Precinct 2, Bell County</w:t>
            </w:r>
          </w:p>
        </w:tc>
      </w:tr>
    </w:tbl>
    <w:p w14:paraId="6A3EBC37" w14:textId="77777777" w:rsidR="006018BB" w:rsidRPr="003028DD" w:rsidRDefault="006018BB" w:rsidP="006018BB">
      <w:pPr>
        <w:spacing w:before="168" w:line="360" w:lineRule="auto"/>
        <w:rPr>
          <w:rFonts w:ascii="Roboto" w:hAnsi="Roboto" w:cs="Calibri"/>
          <w:b/>
          <w:spacing w:val="-2"/>
          <w:sz w:val="22"/>
          <w:szCs w:val="22"/>
          <w:u w:val="single"/>
        </w:rPr>
      </w:pPr>
      <w:r w:rsidRPr="003028DD">
        <w:rPr>
          <w:rFonts w:ascii="Roboto" w:hAnsi="Roboto" w:cs="Calibri"/>
          <w:b/>
          <w:sz w:val="22"/>
          <w:szCs w:val="22"/>
          <w:u w:val="single"/>
        </w:rPr>
        <w:t>Executive</w:t>
      </w:r>
      <w:r w:rsidRPr="003028DD">
        <w:rPr>
          <w:rFonts w:ascii="Roboto" w:hAnsi="Roboto" w:cs="Calibri"/>
          <w:b/>
          <w:spacing w:val="-7"/>
          <w:sz w:val="22"/>
          <w:szCs w:val="22"/>
          <w:u w:val="single"/>
        </w:rPr>
        <w:t xml:space="preserve"> </w:t>
      </w:r>
      <w:r w:rsidRPr="003028DD">
        <w:rPr>
          <w:rFonts w:ascii="Roboto" w:hAnsi="Roboto" w:cs="Calibri"/>
          <w:b/>
          <w:sz w:val="22"/>
          <w:szCs w:val="22"/>
          <w:u w:val="single"/>
        </w:rPr>
        <w:t>Committee</w:t>
      </w:r>
      <w:r w:rsidRPr="003028DD">
        <w:rPr>
          <w:rFonts w:ascii="Roboto" w:hAnsi="Roboto" w:cs="Calibri"/>
          <w:b/>
          <w:spacing w:val="-7"/>
          <w:sz w:val="22"/>
          <w:szCs w:val="22"/>
          <w:u w:val="single"/>
        </w:rPr>
        <w:t xml:space="preserve"> </w:t>
      </w:r>
      <w:r w:rsidRPr="003028DD">
        <w:rPr>
          <w:rFonts w:ascii="Roboto" w:hAnsi="Roboto" w:cs="Calibri"/>
          <w:b/>
          <w:sz w:val="22"/>
          <w:szCs w:val="22"/>
          <w:u w:val="single"/>
        </w:rPr>
        <w:t>Members</w:t>
      </w:r>
      <w:r w:rsidRPr="003028DD">
        <w:rPr>
          <w:rFonts w:ascii="Roboto" w:hAnsi="Roboto" w:cs="Calibri"/>
          <w:b/>
          <w:spacing w:val="-8"/>
          <w:sz w:val="22"/>
          <w:szCs w:val="22"/>
          <w:u w:val="single"/>
        </w:rPr>
        <w:t xml:space="preserve"> </w:t>
      </w:r>
      <w:r w:rsidRPr="003028DD">
        <w:rPr>
          <w:rFonts w:ascii="Roboto" w:hAnsi="Roboto" w:cs="Calibri"/>
          <w:b/>
          <w:sz w:val="22"/>
          <w:szCs w:val="22"/>
          <w:u w:val="single"/>
        </w:rPr>
        <w:t>in</w:t>
      </w:r>
      <w:r w:rsidRPr="003028DD">
        <w:rPr>
          <w:rFonts w:ascii="Roboto" w:hAnsi="Roboto" w:cs="Calibri"/>
          <w:b/>
          <w:spacing w:val="-6"/>
          <w:sz w:val="22"/>
          <w:szCs w:val="22"/>
          <w:u w:val="single"/>
        </w:rPr>
        <w:t xml:space="preserve"> </w:t>
      </w:r>
      <w:r w:rsidRPr="003028DD">
        <w:rPr>
          <w:rFonts w:ascii="Roboto" w:hAnsi="Roboto" w:cs="Calibri"/>
          <w:b/>
          <w:spacing w:val="-2"/>
          <w:sz w:val="22"/>
          <w:szCs w:val="22"/>
          <w:u w:val="single"/>
        </w:rPr>
        <w:t>Attendance:</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719"/>
        <w:gridCol w:w="3240"/>
      </w:tblGrid>
      <w:tr w:rsidR="006018BB" w:rsidRPr="003028DD" w14:paraId="24C50BB3" w14:textId="77777777" w:rsidTr="001209B8">
        <w:tc>
          <w:tcPr>
            <w:tcW w:w="3116" w:type="dxa"/>
          </w:tcPr>
          <w:p w14:paraId="3FC7C5A2" w14:textId="77777777" w:rsidR="006018BB" w:rsidRPr="003028DD" w:rsidRDefault="006018BB" w:rsidP="00AE10A9">
            <w:pPr>
              <w:rPr>
                <w:rFonts w:ascii="Roboto" w:hAnsi="Roboto" w:cs="Calibri"/>
                <w:sz w:val="22"/>
                <w:szCs w:val="22"/>
              </w:rPr>
            </w:pPr>
            <w:r w:rsidRPr="003028DD">
              <w:rPr>
                <w:rFonts w:ascii="Roboto" w:hAnsi="Roboto" w:cs="Calibri"/>
                <w:sz w:val="22"/>
                <w:szCs w:val="22"/>
              </w:rPr>
              <w:t>Mayor Michael Blomquist, City of Harker Heights</w:t>
            </w:r>
          </w:p>
          <w:p w14:paraId="03C76E8A" w14:textId="77777777" w:rsidR="001209B8" w:rsidRPr="003028DD" w:rsidRDefault="001209B8" w:rsidP="00AE10A9">
            <w:pPr>
              <w:rPr>
                <w:rFonts w:ascii="Roboto" w:hAnsi="Roboto" w:cs="Calibri"/>
                <w:sz w:val="22"/>
                <w:szCs w:val="22"/>
              </w:rPr>
            </w:pPr>
          </w:p>
        </w:tc>
        <w:tc>
          <w:tcPr>
            <w:tcW w:w="3719" w:type="dxa"/>
            <w:shd w:val="clear" w:color="auto" w:fill="auto"/>
          </w:tcPr>
          <w:p w14:paraId="14E84E78" w14:textId="77777777" w:rsidR="006018BB" w:rsidRPr="003028DD" w:rsidRDefault="006018BB" w:rsidP="00AE10A9">
            <w:pPr>
              <w:rPr>
                <w:rFonts w:ascii="Roboto" w:hAnsi="Roboto" w:cs="Calibri"/>
                <w:sz w:val="22"/>
                <w:szCs w:val="22"/>
              </w:rPr>
            </w:pPr>
            <w:r w:rsidRPr="003028DD">
              <w:rPr>
                <w:rFonts w:ascii="Roboto" w:hAnsi="Roboto" w:cs="Calibri"/>
                <w:sz w:val="22"/>
                <w:szCs w:val="22"/>
              </w:rPr>
              <w:t>Judge Randy Hoyer, Lampasas County</w:t>
            </w:r>
          </w:p>
        </w:tc>
        <w:tc>
          <w:tcPr>
            <w:tcW w:w="3240" w:type="dxa"/>
            <w:shd w:val="clear" w:color="auto" w:fill="auto"/>
          </w:tcPr>
          <w:p w14:paraId="2F171D1F" w14:textId="692B0AC8" w:rsidR="006018BB" w:rsidRPr="003028DD" w:rsidRDefault="001209B8" w:rsidP="00AE10A9">
            <w:pPr>
              <w:rPr>
                <w:rFonts w:ascii="Roboto" w:hAnsi="Roboto" w:cs="Calibri"/>
                <w:sz w:val="22"/>
                <w:szCs w:val="22"/>
              </w:rPr>
            </w:pPr>
            <w:r w:rsidRPr="003028DD">
              <w:rPr>
                <w:rFonts w:ascii="Roboto" w:hAnsi="Roboto" w:cs="Calibri"/>
                <w:sz w:val="22"/>
                <w:szCs w:val="22"/>
              </w:rPr>
              <w:t>Mayor Gary Chumley, City of Gatesville</w:t>
            </w:r>
          </w:p>
        </w:tc>
      </w:tr>
      <w:tr w:rsidR="006018BB" w:rsidRPr="003028DD" w14:paraId="29DAC3A3" w14:textId="77777777" w:rsidTr="001209B8">
        <w:trPr>
          <w:trHeight w:val="692"/>
        </w:trPr>
        <w:tc>
          <w:tcPr>
            <w:tcW w:w="3116" w:type="dxa"/>
          </w:tcPr>
          <w:p w14:paraId="365E98E9" w14:textId="4F7E3E99" w:rsidR="00A44102" w:rsidRPr="003028DD" w:rsidRDefault="006018BB" w:rsidP="00AE10A9">
            <w:pPr>
              <w:rPr>
                <w:rFonts w:ascii="Roboto" w:hAnsi="Roboto" w:cs="Calibri"/>
                <w:sz w:val="22"/>
                <w:szCs w:val="22"/>
              </w:rPr>
            </w:pPr>
            <w:r w:rsidRPr="003028DD">
              <w:rPr>
                <w:rFonts w:ascii="Roboto" w:hAnsi="Roboto" w:cs="Calibri"/>
                <w:sz w:val="22"/>
                <w:szCs w:val="22"/>
              </w:rPr>
              <w:t xml:space="preserve">Chancellor Michele Carter, Central Texas College </w:t>
            </w:r>
          </w:p>
        </w:tc>
        <w:tc>
          <w:tcPr>
            <w:tcW w:w="3719" w:type="dxa"/>
            <w:shd w:val="clear" w:color="auto" w:fill="auto"/>
          </w:tcPr>
          <w:p w14:paraId="661CF60A" w14:textId="393442A2" w:rsidR="001209B8" w:rsidRPr="003028DD" w:rsidRDefault="00A44102" w:rsidP="00AE10A9">
            <w:pPr>
              <w:rPr>
                <w:rFonts w:ascii="Roboto" w:hAnsi="Roboto" w:cs="Calibri"/>
                <w:sz w:val="22"/>
                <w:szCs w:val="22"/>
              </w:rPr>
            </w:pPr>
            <w:r w:rsidRPr="003028DD">
              <w:rPr>
                <w:rFonts w:ascii="Roboto" w:hAnsi="Roboto" w:cs="Calibri"/>
                <w:sz w:val="22"/>
                <w:szCs w:val="22"/>
              </w:rPr>
              <w:t>Councilmember Stephanie O’Banion, City of Belton</w:t>
            </w:r>
          </w:p>
        </w:tc>
        <w:tc>
          <w:tcPr>
            <w:tcW w:w="3240" w:type="dxa"/>
            <w:shd w:val="clear" w:color="auto" w:fill="auto"/>
          </w:tcPr>
          <w:p w14:paraId="0017BDD8" w14:textId="130A3232" w:rsidR="00A44102" w:rsidRPr="003028DD" w:rsidRDefault="00A44102" w:rsidP="00AE10A9">
            <w:pPr>
              <w:rPr>
                <w:rFonts w:ascii="Roboto" w:hAnsi="Roboto" w:cs="Calibri"/>
                <w:sz w:val="22"/>
                <w:szCs w:val="22"/>
              </w:rPr>
            </w:pPr>
            <w:r w:rsidRPr="003028DD">
              <w:rPr>
                <w:rFonts w:ascii="Roboto" w:hAnsi="Roboto" w:cs="Calibri"/>
                <w:sz w:val="22"/>
                <w:szCs w:val="22"/>
              </w:rPr>
              <w:t xml:space="preserve">Martha Tyroch, General Land Office </w:t>
            </w:r>
          </w:p>
        </w:tc>
      </w:tr>
      <w:tr w:rsidR="006018BB" w:rsidRPr="003028DD" w14:paraId="3B4F2B2C" w14:textId="77777777" w:rsidTr="001209B8">
        <w:tc>
          <w:tcPr>
            <w:tcW w:w="3116" w:type="dxa"/>
          </w:tcPr>
          <w:p w14:paraId="43A69049" w14:textId="77777777" w:rsidR="006018BB" w:rsidRPr="003028DD" w:rsidRDefault="00E31B7C" w:rsidP="00AE10A9">
            <w:pPr>
              <w:rPr>
                <w:rFonts w:ascii="Roboto" w:hAnsi="Roboto" w:cs="Calibri"/>
                <w:sz w:val="22"/>
                <w:szCs w:val="22"/>
              </w:rPr>
            </w:pPr>
            <w:r w:rsidRPr="003028DD">
              <w:rPr>
                <w:rFonts w:ascii="Roboto" w:hAnsi="Roboto" w:cs="Calibri"/>
                <w:sz w:val="22"/>
                <w:szCs w:val="22"/>
              </w:rPr>
              <w:t>Commissioner Henry Hubnik,</w:t>
            </w:r>
            <w:r w:rsidR="006018BB" w:rsidRPr="003028DD">
              <w:rPr>
                <w:rFonts w:ascii="Roboto" w:hAnsi="Roboto" w:cs="Calibri"/>
                <w:sz w:val="22"/>
                <w:szCs w:val="22"/>
              </w:rPr>
              <w:t xml:space="preserve"> </w:t>
            </w:r>
            <w:r w:rsidRPr="003028DD">
              <w:rPr>
                <w:rFonts w:ascii="Roboto" w:hAnsi="Roboto" w:cs="Calibri"/>
                <w:sz w:val="22"/>
                <w:szCs w:val="22"/>
              </w:rPr>
              <w:t>Milam County</w:t>
            </w:r>
          </w:p>
          <w:p w14:paraId="62D5BBAC" w14:textId="77777777" w:rsidR="001209B8" w:rsidRPr="003028DD" w:rsidRDefault="001209B8" w:rsidP="00AE10A9">
            <w:pPr>
              <w:rPr>
                <w:rFonts w:ascii="Roboto" w:hAnsi="Roboto" w:cs="Calibri"/>
                <w:sz w:val="22"/>
                <w:szCs w:val="22"/>
              </w:rPr>
            </w:pPr>
          </w:p>
          <w:p w14:paraId="48901896" w14:textId="644D4164" w:rsidR="00A44102" w:rsidRPr="003028DD" w:rsidRDefault="00A44102" w:rsidP="00AE10A9">
            <w:pPr>
              <w:rPr>
                <w:rFonts w:ascii="Roboto" w:hAnsi="Roboto" w:cs="Calibri"/>
                <w:sz w:val="22"/>
                <w:szCs w:val="22"/>
              </w:rPr>
            </w:pPr>
            <w:r w:rsidRPr="003028DD">
              <w:rPr>
                <w:rFonts w:ascii="Roboto" w:hAnsi="Roboto" w:cs="Calibri"/>
                <w:sz w:val="22"/>
                <w:szCs w:val="22"/>
              </w:rPr>
              <w:t xml:space="preserve">Judge Roger Miller, </w:t>
            </w:r>
            <w:r w:rsidR="00B15BA4" w:rsidRPr="003028DD">
              <w:rPr>
                <w:rFonts w:ascii="Roboto" w:hAnsi="Roboto" w:cs="Calibri"/>
                <w:sz w:val="22"/>
                <w:szCs w:val="22"/>
              </w:rPr>
              <w:t>Corye</w:t>
            </w:r>
            <w:r w:rsidR="00B15BA4">
              <w:rPr>
                <w:rFonts w:ascii="Roboto" w:hAnsi="Roboto" w:cs="Calibri"/>
                <w:sz w:val="22"/>
                <w:szCs w:val="22"/>
              </w:rPr>
              <w:t xml:space="preserve">ll </w:t>
            </w:r>
            <w:r w:rsidR="00B15BA4" w:rsidRPr="003028DD">
              <w:rPr>
                <w:rFonts w:ascii="Roboto" w:hAnsi="Roboto" w:cs="Calibri"/>
                <w:sz w:val="22"/>
                <w:szCs w:val="22"/>
              </w:rPr>
              <w:t>County</w:t>
            </w:r>
            <w:r w:rsidRPr="003028DD">
              <w:rPr>
                <w:rFonts w:ascii="Roboto" w:hAnsi="Roboto" w:cs="Calibri"/>
                <w:sz w:val="22"/>
                <w:szCs w:val="22"/>
              </w:rPr>
              <w:t xml:space="preserve"> </w:t>
            </w:r>
          </w:p>
        </w:tc>
        <w:tc>
          <w:tcPr>
            <w:tcW w:w="3719" w:type="dxa"/>
            <w:shd w:val="clear" w:color="auto" w:fill="auto"/>
          </w:tcPr>
          <w:p w14:paraId="38D28BF6" w14:textId="77777777" w:rsidR="006018BB" w:rsidRPr="003028DD" w:rsidRDefault="001209B8" w:rsidP="00AE10A9">
            <w:pPr>
              <w:rPr>
                <w:rFonts w:ascii="Roboto" w:hAnsi="Roboto" w:cs="Calibri"/>
                <w:sz w:val="22"/>
                <w:szCs w:val="22"/>
              </w:rPr>
            </w:pPr>
            <w:r w:rsidRPr="003028DD">
              <w:rPr>
                <w:rFonts w:ascii="Roboto" w:hAnsi="Roboto" w:cs="Calibri"/>
                <w:sz w:val="22"/>
                <w:szCs w:val="22"/>
              </w:rPr>
              <w:t>Judge Bill Whitmire, Milam County</w:t>
            </w:r>
          </w:p>
          <w:p w14:paraId="649F37F6" w14:textId="77777777" w:rsidR="001209B8" w:rsidRPr="003028DD" w:rsidRDefault="001209B8" w:rsidP="00AE10A9">
            <w:pPr>
              <w:rPr>
                <w:rFonts w:ascii="Roboto" w:hAnsi="Roboto" w:cs="Calibri"/>
                <w:sz w:val="22"/>
                <w:szCs w:val="22"/>
              </w:rPr>
            </w:pPr>
          </w:p>
          <w:p w14:paraId="5B0C07D6" w14:textId="005026A0" w:rsidR="001209B8" w:rsidRPr="003028DD" w:rsidRDefault="001209B8" w:rsidP="00AE10A9">
            <w:pPr>
              <w:rPr>
                <w:rFonts w:ascii="Roboto" w:hAnsi="Roboto" w:cs="Calibri"/>
                <w:sz w:val="22"/>
                <w:szCs w:val="22"/>
              </w:rPr>
            </w:pPr>
            <w:r w:rsidRPr="003028DD">
              <w:rPr>
                <w:rFonts w:ascii="Roboto" w:hAnsi="Roboto" w:cs="Calibri"/>
                <w:sz w:val="22"/>
                <w:szCs w:val="22"/>
              </w:rPr>
              <w:t>Mayor Debbie Nash-King, City of Killeen</w:t>
            </w:r>
          </w:p>
        </w:tc>
        <w:tc>
          <w:tcPr>
            <w:tcW w:w="3240" w:type="dxa"/>
            <w:shd w:val="clear" w:color="auto" w:fill="auto"/>
          </w:tcPr>
          <w:p w14:paraId="2B171D3D" w14:textId="77777777" w:rsidR="006018BB" w:rsidRPr="003028DD" w:rsidRDefault="006018BB" w:rsidP="00AE10A9">
            <w:pPr>
              <w:rPr>
                <w:rFonts w:ascii="Roboto" w:eastAsia="Calibri" w:hAnsi="Roboto" w:cs="Calibri"/>
                <w:kern w:val="0"/>
                <w:sz w:val="22"/>
                <w:szCs w:val="22"/>
                <w14:ligatures w14:val="none"/>
              </w:rPr>
            </w:pPr>
            <w:r w:rsidRPr="003028DD">
              <w:rPr>
                <w:rFonts w:ascii="Roboto" w:eastAsia="Calibri" w:hAnsi="Roboto" w:cs="Calibri"/>
                <w:kern w:val="0"/>
                <w:sz w:val="22"/>
                <w:szCs w:val="22"/>
                <w14:ligatures w14:val="none"/>
              </w:rPr>
              <w:t>Ricky Tow, City of Cameron</w:t>
            </w:r>
          </w:p>
          <w:p w14:paraId="7888AC42" w14:textId="77777777" w:rsidR="001209B8" w:rsidRPr="003028DD" w:rsidRDefault="001209B8" w:rsidP="00AE10A9">
            <w:pPr>
              <w:rPr>
                <w:rFonts w:ascii="Roboto" w:eastAsia="Calibri" w:hAnsi="Roboto" w:cs="Calibri"/>
                <w:kern w:val="0"/>
                <w:sz w:val="22"/>
                <w:szCs w:val="22"/>
                <w14:ligatures w14:val="none"/>
              </w:rPr>
            </w:pPr>
          </w:p>
          <w:p w14:paraId="7795724F" w14:textId="3724E0CE" w:rsidR="00A44102" w:rsidRPr="003028DD" w:rsidRDefault="001209B8" w:rsidP="00AE10A9">
            <w:pPr>
              <w:rPr>
                <w:rFonts w:ascii="Roboto" w:hAnsi="Roboto" w:cs="Calibri"/>
                <w:sz w:val="22"/>
                <w:szCs w:val="22"/>
              </w:rPr>
            </w:pPr>
            <w:r w:rsidRPr="003028DD">
              <w:rPr>
                <w:rFonts w:ascii="Roboto" w:hAnsi="Roboto" w:cs="Calibri"/>
                <w:sz w:val="22"/>
                <w:szCs w:val="22"/>
              </w:rPr>
              <w:t>Judge Roger Miller, Corye</w:t>
            </w:r>
            <w:r w:rsidR="00B15BA4">
              <w:rPr>
                <w:rFonts w:ascii="Roboto" w:hAnsi="Roboto" w:cs="Calibri"/>
                <w:sz w:val="22"/>
                <w:szCs w:val="22"/>
              </w:rPr>
              <w:t xml:space="preserve">ll </w:t>
            </w:r>
            <w:r w:rsidRPr="003028DD">
              <w:rPr>
                <w:rFonts w:ascii="Roboto" w:hAnsi="Roboto" w:cs="Calibri"/>
                <w:sz w:val="22"/>
                <w:szCs w:val="22"/>
              </w:rPr>
              <w:t>County</w:t>
            </w:r>
          </w:p>
        </w:tc>
      </w:tr>
    </w:tbl>
    <w:p w14:paraId="46A1ACE0" w14:textId="77777777" w:rsidR="00EA14A3" w:rsidRDefault="00EA14A3" w:rsidP="006018BB">
      <w:pPr>
        <w:spacing w:before="164" w:line="360" w:lineRule="auto"/>
        <w:rPr>
          <w:rFonts w:ascii="Roboto" w:hAnsi="Roboto" w:cs="Calibri"/>
          <w:b/>
          <w:sz w:val="22"/>
          <w:szCs w:val="22"/>
          <w:u w:val="single"/>
        </w:rPr>
      </w:pPr>
    </w:p>
    <w:p w14:paraId="79966FAC" w14:textId="77777777" w:rsidR="00F6114D" w:rsidRPr="003028DD" w:rsidRDefault="00F6114D" w:rsidP="006018BB">
      <w:pPr>
        <w:spacing w:before="164" w:line="360" w:lineRule="auto"/>
        <w:rPr>
          <w:rFonts w:ascii="Roboto" w:hAnsi="Roboto" w:cs="Calibri"/>
          <w:b/>
          <w:sz w:val="22"/>
          <w:szCs w:val="22"/>
          <w:u w:val="single"/>
        </w:rPr>
      </w:pPr>
    </w:p>
    <w:p w14:paraId="707CEEAD" w14:textId="2CFF10BB" w:rsidR="006018BB" w:rsidRPr="003028DD" w:rsidRDefault="006018BB" w:rsidP="006018BB">
      <w:pPr>
        <w:spacing w:before="164" w:line="360" w:lineRule="auto"/>
        <w:rPr>
          <w:rFonts w:ascii="Roboto" w:hAnsi="Roboto" w:cs="Calibri"/>
          <w:b/>
          <w:spacing w:val="-2"/>
          <w:sz w:val="22"/>
          <w:szCs w:val="22"/>
          <w:u w:val="single"/>
        </w:rPr>
      </w:pPr>
      <w:r w:rsidRPr="003028DD">
        <w:rPr>
          <w:rFonts w:ascii="Roboto" w:hAnsi="Roboto" w:cs="Calibri"/>
          <w:b/>
          <w:sz w:val="22"/>
          <w:szCs w:val="22"/>
          <w:u w:val="single"/>
        </w:rPr>
        <w:lastRenderedPageBreak/>
        <w:t>CTCOG</w:t>
      </w:r>
      <w:r w:rsidRPr="003028DD">
        <w:rPr>
          <w:rFonts w:ascii="Roboto" w:hAnsi="Roboto" w:cs="Calibri"/>
          <w:b/>
          <w:spacing w:val="-5"/>
          <w:sz w:val="22"/>
          <w:szCs w:val="22"/>
          <w:u w:val="single"/>
        </w:rPr>
        <w:t xml:space="preserve"> </w:t>
      </w:r>
      <w:r w:rsidRPr="003028DD">
        <w:rPr>
          <w:rFonts w:ascii="Roboto" w:hAnsi="Roboto" w:cs="Calibri"/>
          <w:b/>
          <w:sz w:val="22"/>
          <w:szCs w:val="22"/>
          <w:u w:val="single"/>
        </w:rPr>
        <w:t>Staff</w:t>
      </w:r>
      <w:r w:rsidRPr="003028DD">
        <w:rPr>
          <w:rFonts w:ascii="Roboto" w:hAnsi="Roboto" w:cs="Calibri"/>
          <w:b/>
          <w:spacing w:val="-4"/>
          <w:sz w:val="22"/>
          <w:szCs w:val="22"/>
          <w:u w:val="single"/>
        </w:rPr>
        <w:t xml:space="preserve"> </w:t>
      </w:r>
      <w:r w:rsidRPr="003028DD">
        <w:rPr>
          <w:rFonts w:ascii="Roboto" w:hAnsi="Roboto" w:cs="Calibri"/>
          <w:b/>
          <w:sz w:val="22"/>
          <w:szCs w:val="22"/>
          <w:u w:val="single"/>
        </w:rPr>
        <w:t>Members</w:t>
      </w:r>
      <w:r w:rsidRPr="003028DD">
        <w:rPr>
          <w:rFonts w:ascii="Roboto" w:hAnsi="Roboto" w:cs="Calibri"/>
          <w:b/>
          <w:spacing w:val="-3"/>
          <w:sz w:val="22"/>
          <w:szCs w:val="22"/>
          <w:u w:val="single"/>
        </w:rPr>
        <w:t xml:space="preserve"> </w:t>
      </w:r>
      <w:r w:rsidRPr="003028DD">
        <w:rPr>
          <w:rFonts w:ascii="Roboto" w:hAnsi="Roboto" w:cs="Calibri"/>
          <w:b/>
          <w:sz w:val="22"/>
          <w:szCs w:val="22"/>
          <w:u w:val="single"/>
        </w:rPr>
        <w:t>and</w:t>
      </w:r>
      <w:r w:rsidRPr="003028DD">
        <w:rPr>
          <w:rFonts w:ascii="Roboto" w:hAnsi="Roboto" w:cs="Calibri"/>
          <w:b/>
          <w:spacing w:val="-6"/>
          <w:sz w:val="22"/>
          <w:szCs w:val="22"/>
          <w:u w:val="single"/>
        </w:rPr>
        <w:t xml:space="preserve"> </w:t>
      </w:r>
      <w:r w:rsidRPr="003028DD">
        <w:rPr>
          <w:rFonts w:ascii="Roboto" w:hAnsi="Roboto" w:cs="Calibri"/>
          <w:b/>
          <w:sz w:val="22"/>
          <w:szCs w:val="22"/>
          <w:u w:val="single"/>
        </w:rPr>
        <w:t>Guests</w:t>
      </w:r>
      <w:r w:rsidRPr="003028DD">
        <w:rPr>
          <w:rFonts w:ascii="Roboto" w:hAnsi="Roboto" w:cs="Calibri"/>
          <w:b/>
          <w:spacing w:val="-4"/>
          <w:sz w:val="22"/>
          <w:szCs w:val="22"/>
          <w:u w:val="single"/>
        </w:rPr>
        <w:t xml:space="preserve"> </w:t>
      </w:r>
      <w:r w:rsidRPr="003028DD">
        <w:rPr>
          <w:rFonts w:ascii="Roboto" w:hAnsi="Roboto" w:cs="Calibri"/>
          <w:b/>
          <w:sz w:val="22"/>
          <w:szCs w:val="22"/>
          <w:u w:val="single"/>
        </w:rPr>
        <w:t>in</w:t>
      </w:r>
      <w:r w:rsidRPr="003028DD">
        <w:rPr>
          <w:rFonts w:ascii="Roboto" w:hAnsi="Roboto" w:cs="Calibri"/>
          <w:b/>
          <w:spacing w:val="-5"/>
          <w:sz w:val="22"/>
          <w:szCs w:val="22"/>
          <w:u w:val="single"/>
        </w:rPr>
        <w:t xml:space="preserve"> </w:t>
      </w:r>
      <w:r w:rsidRPr="003028DD">
        <w:rPr>
          <w:rFonts w:ascii="Roboto" w:hAnsi="Roboto" w:cs="Calibri"/>
          <w:b/>
          <w:spacing w:val="-2"/>
          <w:sz w:val="22"/>
          <w:szCs w:val="22"/>
          <w:u w:val="single"/>
        </w:rPr>
        <w:t>Attendance:</w:t>
      </w:r>
    </w:p>
    <w:tbl>
      <w:tblPr>
        <w:tblW w:w="10080" w:type="dxa"/>
        <w:tblInd w:w="-5" w:type="dxa"/>
        <w:tblLayout w:type="fixed"/>
        <w:tblCellMar>
          <w:left w:w="0" w:type="dxa"/>
          <w:right w:w="0" w:type="dxa"/>
        </w:tblCellMar>
        <w:tblLook w:val="01E0" w:firstRow="1" w:lastRow="1" w:firstColumn="1" w:lastColumn="1" w:noHBand="0" w:noVBand="0"/>
      </w:tblPr>
      <w:tblGrid>
        <w:gridCol w:w="3150"/>
        <w:gridCol w:w="3425"/>
        <w:gridCol w:w="3505"/>
      </w:tblGrid>
      <w:tr w:rsidR="006018BB" w:rsidRPr="003028DD" w14:paraId="7493B1D9" w14:textId="77777777" w:rsidTr="004959D7">
        <w:trPr>
          <w:trHeight w:val="906"/>
        </w:trPr>
        <w:tc>
          <w:tcPr>
            <w:tcW w:w="3150" w:type="dxa"/>
          </w:tcPr>
          <w:p w14:paraId="03DD5FE8" w14:textId="77777777" w:rsidR="006018BB" w:rsidRPr="003028DD" w:rsidRDefault="006018BB" w:rsidP="006018BB">
            <w:pPr>
              <w:spacing w:line="240" w:lineRule="auto"/>
              <w:rPr>
                <w:rFonts w:ascii="Roboto" w:hAnsi="Roboto" w:cs="Calibri"/>
                <w:sz w:val="22"/>
                <w:szCs w:val="22"/>
              </w:rPr>
            </w:pPr>
            <w:bookmarkStart w:id="0" w:name="_Hlk174517109"/>
            <w:r w:rsidRPr="003028DD">
              <w:rPr>
                <w:rFonts w:ascii="Roboto" w:hAnsi="Roboto" w:cs="Calibri"/>
                <w:sz w:val="22"/>
                <w:szCs w:val="22"/>
              </w:rPr>
              <w:t>Jim Reed, CTCOG</w:t>
            </w:r>
          </w:p>
          <w:p w14:paraId="5EB500E6" w14:textId="77777777" w:rsidR="006018BB" w:rsidRPr="003028DD" w:rsidRDefault="006018BB" w:rsidP="006018BB">
            <w:pPr>
              <w:spacing w:line="240" w:lineRule="auto"/>
              <w:rPr>
                <w:rFonts w:ascii="Roboto" w:hAnsi="Roboto" w:cs="Calibri"/>
                <w:sz w:val="22"/>
                <w:szCs w:val="22"/>
              </w:rPr>
            </w:pPr>
            <w:r w:rsidRPr="003028DD">
              <w:rPr>
                <w:rFonts w:ascii="Roboto" w:hAnsi="Roboto" w:cs="Calibri"/>
                <w:sz w:val="22"/>
                <w:szCs w:val="22"/>
              </w:rPr>
              <w:t>Jesse Henage, CTCOG</w:t>
            </w:r>
          </w:p>
          <w:p w14:paraId="60F06B8B" w14:textId="1462D0A3" w:rsidR="006018BB" w:rsidRPr="003028DD" w:rsidRDefault="001209B8" w:rsidP="006018BB">
            <w:pPr>
              <w:spacing w:line="240" w:lineRule="auto"/>
              <w:rPr>
                <w:rFonts w:ascii="Roboto" w:hAnsi="Roboto" w:cs="Calibri"/>
                <w:sz w:val="22"/>
                <w:szCs w:val="22"/>
              </w:rPr>
            </w:pPr>
            <w:r w:rsidRPr="003028DD">
              <w:rPr>
                <w:rFonts w:ascii="Roboto" w:hAnsi="Roboto" w:cs="Calibri"/>
                <w:sz w:val="22"/>
                <w:szCs w:val="22"/>
              </w:rPr>
              <w:t>Callie Tullos</w:t>
            </w:r>
            <w:r w:rsidR="006018BB" w:rsidRPr="003028DD">
              <w:rPr>
                <w:rFonts w:ascii="Roboto" w:hAnsi="Roboto" w:cs="Calibri"/>
                <w:sz w:val="22"/>
                <w:szCs w:val="22"/>
              </w:rPr>
              <w:t>, CTCOG</w:t>
            </w:r>
          </w:p>
          <w:p w14:paraId="025A943C" w14:textId="77777777" w:rsidR="006018BB" w:rsidRPr="003028DD" w:rsidRDefault="006018BB" w:rsidP="006018BB">
            <w:pPr>
              <w:spacing w:line="240" w:lineRule="auto"/>
              <w:rPr>
                <w:rFonts w:ascii="Roboto" w:hAnsi="Roboto" w:cs="Calibri"/>
                <w:sz w:val="22"/>
                <w:szCs w:val="22"/>
              </w:rPr>
            </w:pPr>
            <w:r w:rsidRPr="003028DD">
              <w:rPr>
                <w:rFonts w:ascii="Roboto" w:hAnsi="Roboto" w:cs="Calibri"/>
                <w:sz w:val="22"/>
                <w:szCs w:val="22"/>
              </w:rPr>
              <w:t>Vorakarn Saipornchai, CTCOG</w:t>
            </w:r>
          </w:p>
          <w:p w14:paraId="67F56204" w14:textId="77777777" w:rsidR="006018BB" w:rsidRPr="003028DD" w:rsidRDefault="006018BB" w:rsidP="006018BB">
            <w:pPr>
              <w:spacing w:line="240" w:lineRule="auto"/>
              <w:rPr>
                <w:rFonts w:ascii="Roboto" w:hAnsi="Roboto" w:cs="Calibri"/>
                <w:sz w:val="22"/>
                <w:szCs w:val="22"/>
              </w:rPr>
            </w:pPr>
            <w:r w:rsidRPr="003028DD">
              <w:rPr>
                <w:rFonts w:ascii="Roboto" w:hAnsi="Roboto" w:cs="Calibri"/>
                <w:sz w:val="22"/>
                <w:szCs w:val="22"/>
              </w:rPr>
              <w:t>Kylee Young, CTCOG</w:t>
            </w:r>
          </w:p>
          <w:p w14:paraId="3A18EA1B" w14:textId="77777777" w:rsidR="006018BB" w:rsidRPr="003028DD" w:rsidRDefault="006018BB" w:rsidP="006018BB">
            <w:pPr>
              <w:spacing w:line="240" w:lineRule="auto"/>
              <w:rPr>
                <w:rFonts w:ascii="Roboto" w:hAnsi="Roboto" w:cs="Calibri"/>
                <w:sz w:val="22"/>
                <w:szCs w:val="22"/>
              </w:rPr>
            </w:pPr>
            <w:r w:rsidRPr="003028DD">
              <w:rPr>
                <w:rFonts w:ascii="Roboto" w:hAnsi="Roboto" w:cs="Calibri"/>
                <w:sz w:val="22"/>
                <w:szCs w:val="22"/>
              </w:rPr>
              <w:t>Alissa Spruill, CTCOG</w:t>
            </w:r>
          </w:p>
          <w:p w14:paraId="3611910C" w14:textId="77777777" w:rsidR="004959D7" w:rsidRPr="003028DD" w:rsidRDefault="004959D7" w:rsidP="006018BB">
            <w:pPr>
              <w:spacing w:line="240" w:lineRule="auto"/>
              <w:rPr>
                <w:rFonts w:ascii="Roboto" w:hAnsi="Roboto"/>
                <w:sz w:val="22"/>
                <w:szCs w:val="22"/>
              </w:rPr>
            </w:pPr>
            <w:r w:rsidRPr="003028DD">
              <w:rPr>
                <w:rFonts w:ascii="Roboto" w:hAnsi="Roboto"/>
                <w:sz w:val="22"/>
                <w:szCs w:val="22"/>
              </w:rPr>
              <w:t>Helen Hill Yancey, CTCOG</w:t>
            </w:r>
          </w:p>
          <w:p w14:paraId="461F2A27" w14:textId="18FEB1A8" w:rsidR="00BE5D07" w:rsidRPr="003028DD" w:rsidRDefault="00BE5D07" w:rsidP="006018BB">
            <w:pPr>
              <w:spacing w:line="240" w:lineRule="auto"/>
              <w:rPr>
                <w:rFonts w:ascii="Roboto" w:hAnsi="Roboto" w:cs="Calibri"/>
                <w:sz w:val="22"/>
                <w:szCs w:val="22"/>
              </w:rPr>
            </w:pPr>
            <w:r w:rsidRPr="003028DD">
              <w:rPr>
                <w:rFonts w:ascii="Roboto" w:hAnsi="Roboto" w:cs="Calibri"/>
                <w:sz w:val="22"/>
                <w:szCs w:val="22"/>
              </w:rPr>
              <w:t>Kendra Coufal, KTMPO*</w:t>
            </w:r>
          </w:p>
        </w:tc>
        <w:tc>
          <w:tcPr>
            <w:tcW w:w="3425" w:type="dxa"/>
          </w:tcPr>
          <w:p w14:paraId="34A0FD73" w14:textId="77777777" w:rsidR="006018BB" w:rsidRPr="003028DD" w:rsidRDefault="006018BB" w:rsidP="006018BB">
            <w:pPr>
              <w:spacing w:line="240" w:lineRule="auto"/>
              <w:ind w:left="202"/>
              <w:rPr>
                <w:rFonts w:ascii="Roboto" w:hAnsi="Roboto" w:cs="Calibri"/>
                <w:sz w:val="22"/>
                <w:szCs w:val="22"/>
              </w:rPr>
            </w:pPr>
            <w:r w:rsidRPr="003028DD">
              <w:rPr>
                <w:rFonts w:ascii="Roboto" w:hAnsi="Roboto" w:cs="Calibri"/>
                <w:sz w:val="22"/>
                <w:szCs w:val="22"/>
              </w:rPr>
              <w:t>Sue Jordan, CTCOG</w:t>
            </w:r>
          </w:p>
          <w:p w14:paraId="28888382" w14:textId="07AFE584" w:rsidR="004959D7" w:rsidRPr="003028DD" w:rsidRDefault="004959D7" w:rsidP="006018BB">
            <w:pPr>
              <w:spacing w:line="240" w:lineRule="auto"/>
              <w:ind w:left="202"/>
              <w:rPr>
                <w:rFonts w:ascii="Roboto" w:hAnsi="Roboto" w:cs="Calibri"/>
                <w:sz w:val="22"/>
                <w:szCs w:val="22"/>
              </w:rPr>
            </w:pPr>
            <w:r w:rsidRPr="003028DD">
              <w:rPr>
                <w:rFonts w:ascii="Roboto" w:hAnsi="Roboto" w:cs="Calibri"/>
                <w:sz w:val="22"/>
                <w:szCs w:val="22"/>
              </w:rPr>
              <w:t>Michael Irvine, CTCOG</w:t>
            </w:r>
          </w:p>
          <w:p w14:paraId="1F27F21B" w14:textId="77777777" w:rsidR="006018BB" w:rsidRPr="003028DD" w:rsidRDefault="006018BB" w:rsidP="006018BB">
            <w:pPr>
              <w:spacing w:line="240" w:lineRule="auto"/>
              <w:ind w:left="202"/>
              <w:rPr>
                <w:rFonts w:ascii="Roboto" w:hAnsi="Roboto" w:cs="Calibri"/>
                <w:sz w:val="22"/>
                <w:szCs w:val="22"/>
              </w:rPr>
            </w:pPr>
            <w:r w:rsidRPr="003028DD">
              <w:rPr>
                <w:rFonts w:ascii="Roboto" w:hAnsi="Roboto" w:cs="Calibri"/>
                <w:sz w:val="22"/>
                <w:szCs w:val="22"/>
              </w:rPr>
              <w:t>Carmen Lim, CTCOG</w:t>
            </w:r>
          </w:p>
          <w:p w14:paraId="5A7FBAAB" w14:textId="77777777" w:rsidR="006018BB" w:rsidRPr="003028DD" w:rsidRDefault="006018BB" w:rsidP="006018BB">
            <w:pPr>
              <w:spacing w:line="240" w:lineRule="auto"/>
              <w:ind w:left="202"/>
              <w:rPr>
                <w:rFonts w:ascii="Roboto" w:hAnsi="Roboto" w:cs="Calibri"/>
                <w:sz w:val="22"/>
                <w:szCs w:val="22"/>
              </w:rPr>
            </w:pPr>
            <w:r w:rsidRPr="003028DD">
              <w:rPr>
                <w:rFonts w:ascii="Roboto" w:hAnsi="Roboto" w:cs="Calibri"/>
                <w:sz w:val="22"/>
                <w:szCs w:val="22"/>
              </w:rPr>
              <w:t>James McGill, CTCOG</w:t>
            </w:r>
          </w:p>
          <w:p w14:paraId="7129092F" w14:textId="77777777" w:rsidR="006018BB" w:rsidRPr="003028DD" w:rsidRDefault="006018BB" w:rsidP="006018BB">
            <w:pPr>
              <w:pStyle w:val="TableParagraph"/>
              <w:spacing w:line="360" w:lineRule="auto"/>
              <w:ind w:left="214" w:right="47"/>
              <w:rPr>
                <w:rFonts w:ascii="Roboto" w:hAnsi="Roboto"/>
              </w:rPr>
            </w:pPr>
            <w:r w:rsidRPr="003028DD">
              <w:rPr>
                <w:rFonts w:ascii="Roboto" w:hAnsi="Roboto"/>
              </w:rPr>
              <w:t>Louis LeDoux, WFSCT</w:t>
            </w:r>
          </w:p>
          <w:p w14:paraId="4E5252D3" w14:textId="77777777" w:rsidR="006018BB" w:rsidRPr="003028DD" w:rsidRDefault="006018BB" w:rsidP="006018BB">
            <w:pPr>
              <w:pStyle w:val="TableParagraph"/>
              <w:spacing w:line="360" w:lineRule="auto"/>
              <w:ind w:left="214" w:right="47"/>
              <w:rPr>
                <w:rFonts w:ascii="Roboto" w:hAnsi="Roboto"/>
              </w:rPr>
            </w:pPr>
            <w:r w:rsidRPr="003028DD">
              <w:rPr>
                <w:rFonts w:ascii="Roboto" w:hAnsi="Roboto"/>
              </w:rPr>
              <w:t>Susan Kamas, WFCT</w:t>
            </w:r>
          </w:p>
          <w:p w14:paraId="29F7ECAA" w14:textId="77777777" w:rsidR="006018BB" w:rsidRPr="003028DD" w:rsidRDefault="004959D7" w:rsidP="004959D7">
            <w:pPr>
              <w:spacing w:line="240" w:lineRule="auto"/>
              <w:ind w:left="300"/>
              <w:rPr>
                <w:rFonts w:ascii="Roboto" w:hAnsi="Roboto" w:cs="Calibri"/>
                <w:sz w:val="22"/>
                <w:szCs w:val="22"/>
              </w:rPr>
            </w:pPr>
            <w:r w:rsidRPr="003028DD">
              <w:rPr>
                <w:rFonts w:ascii="Roboto" w:hAnsi="Roboto" w:cs="Calibri"/>
                <w:sz w:val="22"/>
                <w:szCs w:val="22"/>
              </w:rPr>
              <w:t>Linda Angel, WFCT</w:t>
            </w:r>
          </w:p>
          <w:p w14:paraId="096E55C6" w14:textId="04153EF2" w:rsidR="00BE5D07" w:rsidRPr="003028DD" w:rsidRDefault="00BE5D07" w:rsidP="00BE5D07">
            <w:pPr>
              <w:spacing w:line="240" w:lineRule="auto"/>
              <w:ind w:left="300"/>
              <w:rPr>
                <w:rFonts w:ascii="Roboto" w:hAnsi="Roboto" w:cs="Calibri"/>
                <w:sz w:val="22"/>
                <w:szCs w:val="22"/>
              </w:rPr>
            </w:pPr>
          </w:p>
        </w:tc>
        <w:tc>
          <w:tcPr>
            <w:tcW w:w="3505" w:type="dxa"/>
          </w:tcPr>
          <w:p w14:paraId="232063C6" w14:textId="42016F08" w:rsidR="006018BB" w:rsidRPr="003028DD" w:rsidRDefault="006018BB" w:rsidP="004959D7">
            <w:pPr>
              <w:spacing w:line="240" w:lineRule="auto"/>
              <w:ind w:left="300"/>
              <w:rPr>
                <w:rFonts w:ascii="Roboto" w:hAnsi="Roboto" w:cs="Calibri"/>
                <w:sz w:val="22"/>
                <w:szCs w:val="22"/>
              </w:rPr>
            </w:pPr>
            <w:r w:rsidRPr="003028DD">
              <w:rPr>
                <w:rFonts w:ascii="Roboto" w:hAnsi="Roboto" w:cs="Calibri"/>
                <w:sz w:val="22"/>
                <w:szCs w:val="22"/>
              </w:rPr>
              <w:t>George Losoya, CTCOG</w:t>
            </w:r>
          </w:p>
          <w:p w14:paraId="2CA05B21" w14:textId="77777777" w:rsidR="006018BB" w:rsidRPr="003028DD" w:rsidRDefault="006018BB" w:rsidP="006018BB">
            <w:pPr>
              <w:spacing w:line="240" w:lineRule="auto"/>
              <w:ind w:left="305"/>
              <w:rPr>
                <w:rFonts w:ascii="Roboto" w:hAnsi="Roboto" w:cs="Calibri"/>
                <w:sz w:val="22"/>
                <w:szCs w:val="22"/>
              </w:rPr>
            </w:pPr>
            <w:r w:rsidRPr="003028DD">
              <w:rPr>
                <w:rFonts w:ascii="Roboto" w:hAnsi="Roboto" w:cs="Calibri"/>
                <w:sz w:val="22"/>
                <w:szCs w:val="22"/>
              </w:rPr>
              <w:t>Uryan Nelson, CTCOG</w:t>
            </w:r>
          </w:p>
          <w:p w14:paraId="626F3BA4" w14:textId="2F1C18BA" w:rsidR="006018BB" w:rsidRPr="003028DD" w:rsidRDefault="004959D7" w:rsidP="004959D7">
            <w:pPr>
              <w:spacing w:line="240" w:lineRule="auto"/>
              <w:ind w:left="305"/>
              <w:rPr>
                <w:rFonts w:ascii="Roboto" w:hAnsi="Roboto" w:cs="Calibri"/>
                <w:sz w:val="22"/>
                <w:szCs w:val="22"/>
              </w:rPr>
            </w:pPr>
            <w:r w:rsidRPr="003028DD">
              <w:rPr>
                <w:rFonts w:ascii="Roboto" w:hAnsi="Roboto" w:cs="Calibri"/>
                <w:sz w:val="22"/>
                <w:szCs w:val="22"/>
              </w:rPr>
              <w:t xml:space="preserve">Keith Sledd, Heart of Texas                       Defense Alliance </w:t>
            </w:r>
          </w:p>
          <w:p w14:paraId="34C9254A" w14:textId="2DC43CCB" w:rsidR="006018BB" w:rsidRPr="003028DD" w:rsidRDefault="006018BB" w:rsidP="006018BB">
            <w:pPr>
              <w:spacing w:line="240" w:lineRule="auto"/>
              <w:rPr>
                <w:rFonts w:ascii="Roboto" w:hAnsi="Roboto" w:cs="Calibri"/>
                <w:sz w:val="22"/>
                <w:szCs w:val="22"/>
              </w:rPr>
            </w:pPr>
            <w:r w:rsidRPr="003028DD">
              <w:rPr>
                <w:rFonts w:ascii="Roboto" w:hAnsi="Roboto" w:cs="Calibri"/>
                <w:sz w:val="22"/>
                <w:szCs w:val="22"/>
              </w:rPr>
              <w:t xml:space="preserve">     </w:t>
            </w:r>
            <w:r w:rsidR="004959D7" w:rsidRPr="003028DD">
              <w:rPr>
                <w:rFonts w:ascii="Roboto" w:hAnsi="Roboto" w:cs="Calibri"/>
                <w:sz w:val="22"/>
                <w:szCs w:val="22"/>
              </w:rPr>
              <w:t>Dan Malsom</w:t>
            </w:r>
            <w:r w:rsidR="00BE5D07" w:rsidRPr="003028DD">
              <w:rPr>
                <w:rFonts w:ascii="Roboto" w:hAnsi="Roboto" w:cs="Calibri"/>
                <w:sz w:val="22"/>
                <w:szCs w:val="22"/>
              </w:rPr>
              <w:t>, Kimley-Horn</w:t>
            </w:r>
          </w:p>
          <w:p w14:paraId="260AE77E" w14:textId="22BCA668" w:rsidR="004959D7" w:rsidRPr="003028DD" w:rsidRDefault="004959D7" w:rsidP="004959D7">
            <w:pPr>
              <w:spacing w:line="240" w:lineRule="auto"/>
              <w:rPr>
                <w:rFonts w:ascii="Roboto" w:hAnsi="Roboto" w:cs="Calibri"/>
                <w:sz w:val="22"/>
                <w:szCs w:val="22"/>
              </w:rPr>
            </w:pPr>
            <w:r w:rsidRPr="003028DD">
              <w:rPr>
                <w:rFonts w:ascii="Roboto" w:hAnsi="Roboto" w:cs="Calibri"/>
                <w:sz w:val="22"/>
                <w:szCs w:val="22"/>
              </w:rPr>
              <w:t xml:space="preserve">     Brad Hunt, City of Gatesville </w:t>
            </w:r>
          </w:p>
          <w:p w14:paraId="604FE867" w14:textId="0D032DB4" w:rsidR="004959D7" w:rsidRPr="003028DD" w:rsidRDefault="004959D7" w:rsidP="006018BB">
            <w:pPr>
              <w:spacing w:line="240" w:lineRule="auto"/>
              <w:rPr>
                <w:rFonts w:ascii="Roboto" w:hAnsi="Roboto" w:cs="Calibri"/>
                <w:sz w:val="22"/>
                <w:szCs w:val="22"/>
              </w:rPr>
            </w:pPr>
            <w:r w:rsidRPr="003028DD">
              <w:rPr>
                <w:rFonts w:ascii="Roboto" w:hAnsi="Roboto" w:cs="Calibri"/>
                <w:sz w:val="22"/>
                <w:szCs w:val="22"/>
              </w:rPr>
              <w:t xml:space="preserve">     Jerry Haisler, Retired WFCT</w:t>
            </w:r>
          </w:p>
        </w:tc>
      </w:tr>
    </w:tbl>
    <w:bookmarkEnd w:id="0"/>
    <w:p w14:paraId="75CC8373" w14:textId="022E0436" w:rsidR="00BE5D07" w:rsidRPr="003028DD" w:rsidRDefault="00BE5D07" w:rsidP="006018BB">
      <w:pPr>
        <w:pStyle w:val="Heading1"/>
        <w:spacing w:line="360" w:lineRule="auto"/>
        <w:jc w:val="both"/>
        <w:rPr>
          <w:rFonts w:ascii="Roboto" w:hAnsi="Roboto" w:cs="Calibri"/>
          <w:b/>
          <w:bCs/>
          <w:color w:val="000000" w:themeColor="text1"/>
          <w:sz w:val="22"/>
          <w:szCs w:val="22"/>
          <w:u w:val="single"/>
        </w:rPr>
      </w:pPr>
      <w:r w:rsidRPr="003028DD">
        <w:rPr>
          <w:rFonts w:ascii="Roboto" w:hAnsi="Roboto" w:cs="Calibri"/>
          <w:b/>
          <w:bCs/>
          <w:color w:val="000000" w:themeColor="text1"/>
          <w:sz w:val="22"/>
          <w:szCs w:val="22"/>
          <w:u w:val="single"/>
        </w:rPr>
        <w:t>Oath of Office</w:t>
      </w:r>
    </w:p>
    <w:p w14:paraId="355090D0" w14:textId="3767E8BC" w:rsidR="00BE5D07" w:rsidRPr="003028DD" w:rsidRDefault="00BE5D07" w:rsidP="00BE5D07">
      <w:pPr>
        <w:rPr>
          <w:rFonts w:ascii="Roboto" w:hAnsi="Roboto"/>
          <w:sz w:val="22"/>
          <w:szCs w:val="22"/>
        </w:rPr>
      </w:pPr>
      <w:r w:rsidRPr="003028DD">
        <w:rPr>
          <w:rFonts w:ascii="Roboto" w:hAnsi="Roboto"/>
          <w:sz w:val="22"/>
          <w:szCs w:val="22"/>
        </w:rPr>
        <w:t xml:space="preserve">No Oath of Office was </w:t>
      </w:r>
      <w:r w:rsidR="00015B04" w:rsidRPr="003028DD">
        <w:rPr>
          <w:rFonts w:ascii="Roboto" w:hAnsi="Roboto"/>
          <w:sz w:val="22"/>
          <w:szCs w:val="22"/>
        </w:rPr>
        <w:t xml:space="preserve">administered. </w:t>
      </w:r>
    </w:p>
    <w:p w14:paraId="5BD34235" w14:textId="5C5CF915" w:rsidR="006018BB" w:rsidRPr="003028DD" w:rsidRDefault="006018BB" w:rsidP="006018BB">
      <w:pPr>
        <w:pStyle w:val="Heading1"/>
        <w:spacing w:line="360" w:lineRule="auto"/>
        <w:jc w:val="both"/>
        <w:rPr>
          <w:rFonts w:ascii="Roboto" w:hAnsi="Roboto" w:cs="Calibri"/>
          <w:b/>
          <w:bCs/>
          <w:color w:val="000000" w:themeColor="text1"/>
          <w:sz w:val="22"/>
          <w:szCs w:val="22"/>
          <w:u w:val="single"/>
        </w:rPr>
      </w:pPr>
      <w:r w:rsidRPr="003028DD">
        <w:rPr>
          <w:rFonts w:ascii="Roboto" w:hAnsi="Roboto" w:cs="Calibri"/>
          <w:b/>
          <w:bCs/>
          <w:color w:val="000000" w:themeColor="text1"/>
          <w:sz w:val="22"/>
          <w:szCs w:val="22"/>
          <w:u w:val="single"/>
        </w:rPr>
        <w:t>Public</w:t>
      </w:r>
      <w:r w:rsidRPr="003028DD">
        <w:rPr>
          <w:rFonts w:ascii="Roboto" w:hAnsi="Roboto" w:cs="Calibri"/>
          <w:b/>
          <w:bCs/>
          <w:color w:val="000000" w:themeColor="text1"/>
          <w:spacing w:val="-4"/>
          <w:sz w:val="22"/>
          <w:szCs w:val="22"/>
          <w:u w:val="single"/>
        </w:rPr>
        <w:t xml:space="preserve"> </w:t>
      </w:r>
      <w:r w:rsidRPr="003028DD">
        <w:rPr>
          <w:rFonts w:ascii="Roboto" w:hAnsi="Roboto" w:cs="Calibri"/>
          <w:b/>
          <w:bCs/>
          <w:color w:val="000000" w:themeColor="text1"/>
          <w:spacing w:val="-2"/>
          <w:sz w:val="22"/>
          <w:szCs w:val="22"/>
          <w:u w:val="single"/>
        </w:rPr>
        <w:t>Comment</w:t>
      </w:r>
    </w:p>
    <w:p w14:paraId="6F2F0FB8" w14:textId="7B7AE629" w:rsidR="006018BB" w:rsidRPr="003028DD" w:rsidRDefault="006018BB" w:rsidP="006018BB">
      <w:pPr>
        <w:pStyle w:val="BodyText"/>
        <w:spacing w:before="135" w:line="360" w:lineRule="auto"/>
        <w:jc w:val="both"/>
        <w:rPr>
          <w:rFonts w:ascii="Roboto" w:hAnsi="Roboto"/>
        </w:rPr>
      </w:pPr>
      <w:r w:rsidRPr="003028DD">
        <w:rPr>
          <w:rFonts w:ascii="Roboto" w:hAnsi="Roboto"/>
        </w:rPr>
        <w:t>There was no Public Comment.</w:t>
      </w:r>
    </w:p>
    <w:p w14:paraId="5FC2DA7D" w14:textId="6FE0B847" w:rsidR="00015B04" w:rsidRPr="003028DD" w:rsidRDefault="00015B04" w:rsidP="006018BB">
      <w:pPr>
        <w:pStyle w:val="BodyText"/>
        <w:spacing w:before="135" w:line="360" w:lineRule="auto"/>
        <w:jc w:val="both"/>
        <w:rPr>
          <w:rFonts w:ascii="Roboto" w:hAnsi="Roboto"/>
          <w:b/>
          <w:bCs/>
          <w:u w:val="single"/>
        </w:rPr>
      </w:pPr>
      <w:r w:rsidRPr="003028DD">
        <w:rPr>
          <w:rFonts w:ascii="Roboto" w:hAnsi="Roboto"/>
          <w:b/>
          <w:bCs/>
          <w:u w:val="single"/>
        </w:rPr>
        <w:t xml:space="preserve">Consent Agenda </w:t>
      </w:r>
    </w:p>
    <w:p w14:paraId="62B217A9" w14:textId="77777777" w:rsidR="003028DD" w:rsidRDefault="003028DD" w:rsidP="006018BB">
      <w:pPr>
        <w:pStyle w:val="BodyText"/>
        <w:spacing w:before="135" w:line="360" w:lineRule="auto"/>
        <w:jc w:val="both"/>
        <w:rPr>
          <w:rFonts w:ascii="Roboto" w:hAnsi="Roboto"/>
        </w:rPr>
      </w:pPr>
      <w:r w:rsidRPr="003028DD">
        <w:rPr>
          <w:rFonts w:ascii="Roboto" w:hAnsi="Roboto"/>
        </w:rPr>
        <w:t>A motion was made by Commissioner Bobby Whitson, Bell County, to accept the Consent Agenda, which included the January 2025 Expenditure Report and the January 2025 Meeting Minutes. Mayor Debbie Nash-King, City of Killeen, seconded the motion. All were in favor; none opposed.</w:t>
      </w:r>
    </w:p>
    <w:p w14:paraId="5713D2FC" w14:textId="18C54343" w:rsidR="006018BB" w:rsidRPr="003028DD" w:rsidRDefault="006018BB" w:rsidP="006018BB">
      <w:pPr>
        <w:pStyle w:val="BodyText"/>
        <w:spacing w:before="135" w:line="360" w:lineRule="auto"/>
        <w:jc w:val="both"/>
        <w:rPr>
          <w:rFonts w:ascii="Roboto" w:hAnsi="Roboto"/>
        </w:rPr>
      </w:pPr>
      <w:r w:rsidRPr="003028DD">
        <w:rPr>
          <w:rFonts w:ascii="Roboto" w:hAnsi="Roboto"/>
          <w:b/>
          <w:bCs/>
          <w:color w:val="000000" w:themeColor="text1"/>
          <w:u w:val="single"/>
        </w:rPr>
        <w:t>Presentation</w:t>
      </w:r>
    </w:p>
    <w:p w14:paraId="651DCAAA" w14:textId="2479BC48" w:rsidR="007848F6" w:rsidRPr="003028DD" w:rsidRDefault="003028DD" w:rsidP="003028DD">
      <w:pPr>
        <w:pStyle w:val="BodyText"/>
        <w:spacing w:before="8" w:line="360" w:lineRule="auto"/>
        <w:jc w:val="both"/>
        <w:rPr>
          <w:rFonts w:ascii="Roboto" w:hAnsi="Roboto"/>
          <w:spacing w:val="-2"/>
        </w:rPr>
      </w:pPr>
      <w:r w:rsidRPr="003028DD">
        <w:rPr>
          <w:rFonts w:ascii="Roboto" w:hAnsi="Roboto"/>
          <w:spacing w:val="-2"/>
        </w:rPr>
        <w:t>Dan Malsom from Kimley-Horn provided an update on the Draft Final Safety Action Plan, summarizing progress and key findings. Following the October 2024 presentation, the draft was open for public comment from November 7 to December 31, receiving 56 survey responses across Central Texas. Feedback emphasized the need for better roadway conditions, lighting, speed control, and more detailed presentation slides, with concerns about speeding, aggressive driving, and school transportation safety. The plan targets a 50% reduction in roadway fatalities and serious</w:t>
      </w:r>
      <w:r w:rsidR="00FD7A39">
        <w:rPr>
          <w:rFonts w:ascii="Roboto" w:hAnsi="Roboto"/>
          <w:spacing w:val="-2"/>
        </w:rPr>
        <w:t xml:space="preserve"> </w:t>
      </w:r>
      <w:r w:rsidRPr="003028DD">
        <w:rPr>
          <w:rFonts w:ascii="Roboto" w:hAnsi="Roboto"/>
          <w:spacing w:val="-2"/>
        </w:rPr>
        <w:t>injuries</w:t>
      </w:r>
      <w:r w:rsidR="00FD7A39">
        <w:rPr>
          <w:rFonts w:ascii="Roboto" w:hAnsi="Roboto"/>
          <w:spacing w:val="-2"/>
        </w:rPr>
        <w:t xml:space="preserve"> </w:t>
      </w:r>
      <w:r w:rsidRPr="003028DD">
        <w:rPr>
          <w:rFonts w:ascii="Roboto" w:hAnsi="Roboto"/>
          <w:spacing w:val="-2"/>
        </w:rPr>
        <w:t>by</w:t>
      </w:r>
      <w:r w:rsidR="00FD7A39">
        <w:rPr>
          <w:rFonts w:ascii="Roboto" w:hAnsi="Roboto"/>
          <w:spacing w:val="-2"/>
        </w:rPr>
        <w:t xml:space="preserve"> </w:t>
      </w:r>
      <w:r w:rsidRPr="003028DD">
        <w:rPr>
          <w:rFonts w:ascii="Roboto" w:hAnsi="Roboto"/>
          <w:spacing w:val="-2"/>
        </w:rPr>
        <w:t>2050.</w:t>
      </w:r>
      <w:r w:rsidR="00FD7A39">
        <w:rPr>
          <w:rFonts w:ascii="Roboto" w:hAnsi="Roboto"/>
          <w:spacing w:val="-2"/>
        </w:rPr>
        <w:t xml:space="preserve"> </w:t>
      </w:r>
      <w:r w:rsidRPr="003028DD">
        <w:rPr>
          <w:rFonts w:ascii="Roboto" w:hAnsi="Roboto"/>
          <w:spacing w:val="-2"/>
        </w:rPr>
        <w:t xml:space="preserve">Key updates include clearer text and graphics, discussions on policy themes, revised county introductions, spelled-out acronyms, a stronger focus on crash severity reduction, and an expanded implementation section outlining roles for CTCOG, KTMPO, and local </w:t>
      </w:r>
      <w:r w:rsidRPr="003028DD">
        <w:rPr>
          <w:rFonts w:ascii="Roboto" w:hAnsi="Roboto"/>
          <w:spacing w:val="-2"/>
        </w:rPr>
        <w:lastRenderedPageBreak/>
        <w:t>agencies. Mr. Malsom also detailed ongoing and phased implementation activities.</w:t>
      </w:r>
    </w:p>
    <w:p w14:paraId="36FB420B" w14:textId="042B1BBD" w:rsidR="007848F6" w:rsidRPr="003028DD" w:rsidRDefault="007848F6" w:rsidP="007848F6">
      <w:pPr>
        <w:pStyle w:val="BodyText"/>
        <w:spacing w:before="8" w:line="360" w:lineRule="auto"/>
        <w:jc w:val="both"/>
        <w:rPr>
          <w:rFonts w:ascii="Roboto" w:hAnsi="Roboto"/>
          <w:b/>
          <w:bCs/>
          <w:spacing w:val="-2"/>
          <w:u w:val="single"/>
        </w:rPr>
      </w:pPr>
      <w:r w:rsidRPr="003028DD">
        <w:rPr>
          <w:rFonts w:ascii="Roboto" w:hAnsi="Roboto"/>
          <w:b/>
          <w:bCs/>
          <w:spacing w:val="-2"/>
          <w:u w:val="single"/>
        </w:rPr>
        <w:t>Action Items</w:t>
      </w:r>
    </w:p>
    <w:p w14:paraId="4DCF8F72" w14:textId="343EE36F" w:rsidR="007848F6" w:rsidRPr="003028DD" w:rsidRDefault="00FD7A39" w:rsidP="0040604C">
      <w:pPr>
        <w:pStyle w:val="BodyText"/>
        <w:numPr>
          <w:ilvl w:val="0"/>
          <w:numId w:val="1"/>
        </w:numPr>
        <w:spacing w:before="8" w:line="360" w:lineRule="auto"/>
        <w:jc w:val="both"/>
        <w:rPr>
          <w:rFonts w:ascii="Roboto" w:hAnsi="Roboto"/>
          <w:spacing w:val="-2"/>
        </w:rPr>
      </w:pPr>
      <w:r w:rsidRPr="00FD7A39">
        <w:rPr>
          <w:rFonts w:ascii="Roboto" w:hAnsi="Roboto"/>
          <w:spacing w:val="-2"/>
        </w:rPr>
        <w:t>A motion was made by Mayor Debbie Nash-King, City of Killeen, to approve Resolution 02-25-PRS001, which sought to adopt the Central Texas Roadway Safety Action Plan. Councilmember Stephanie O’Banion, City of Belton, seconded the motion. All were in favor; none opposed.</w:t>
      </w:r>
    </w:p>
    <w:p w14:paraId="55FB8A59" w14:textId="2569B81B" w:rsidR="0040604C" w:rsidRPr="003028DD" w:rsidRDefault="00FD7A39" w:rsidP="0040604C">
      <w:pPr>
        <w:pStyle w:val="ListParagraph"/>
        <w:numPr>
          <w:ilvl w:val="0"/>
          <w:numId w:val="1"/>
        </w:numPr>
        <w:spacing w:line="360" w:lineRule="auto"/>
        <w:jc w:val="both"/>
        <w:rPr>
          <w:rFonts w:ascii="Roboto" w:hAnsi="Roboto" w:cs="Calibri"/>
          <w:sz w:val="22"/>
          <w:szCs w:val="22"/>
        </w:rPr>
      </w:pPr>
      <w:r w:rsidRPr="00FD7A39">
        <w:rPr>
          <w:rFonts w:ascii="Roboto" w:hAnsi="Roboto"/>
          <w:sz w:val="22"/>
          <w:szCs w:val="22"/>
        </w:rPr>
        <w:t>A motion was made by Mayor Michael Blomquist, City of Harker Heights, to approve Proclamation 02-25-PRS002, which sought to honor the unwavering dedication of Public Safety Telecommunicators and declare April 13-19, 2025, as National Public Safety Telecommunicators Week in the Central Texas Region. Chancellor Michele Carter, Central Texas College, seconded the motion. All were in favor; none opposed.</w:t>
      </w:r>
    </w:p>
    <w:p w14:paraId="018969D2" w14:textId="70197EB3" w:rsidR="0040604C" w:rsidRPr="003028DD" w:rsidRDefault="0040604C" w:rsidP="00ED7571">
      <w:pPr>
        <w:spacing w:line="360" w:lineRule="auto"/>
        <w:jc w:val="both"/>
        <w:rPr>
          <w:rFonts w:ascii="Roboto" w:hAnsi="Roboto" w:cs="Calibri"/>
          <w:b/>
          <w:bCs/>
          <w:sz w:val="22"/>
          <w:szCs w:val="22"/>
          <w:u w:val="single"/>
        </w:rPr>
      </w:pPr>
      <w:r w:rsidRPr="003028DD">
        <w:rPr>
          <w:rFonts w:ascii="Roboto" w:hAnsi="Roboto" w:cs="Calibri"/>
          <w:b/>
          <w:bCs/>
          <w:sz w:val="22"/>
          <w:szCs w:val="22"/>
          <w:u w:val="single"/>
        </w:rPr>
        <w:t xml:space="preserve">Reports </w:t>
      </w:r>
    </w:p>
    <w:p w14:paraId="3A425A3F" w14:textId="5CD70964" w:rsidR="0040604C" w:rsidRPr="003028DD" w:rsidRDefault="0040604C" w:rsidP="00ED7571">
      <w:pPr>
        <w:spacing w:line="360" w:lineRule="auto"/>
        <w:jc w:val="both"/>
        <w:rPr>
          <w:rFonts w:ascii="Roboto" w:hAnsi="Roboto" w:cs="Calibri"/>
          <w:sz w:val="22"/>
          <w:szCs w:val="22"/>
        </w:rPr>
      </w:pPr>
      <w:bookmarkStart w:id="1" w:name="_Hlk191629383"/>
      <w:r w:rsidRPr="003028DD">
        <w:rPr>
          <w:rFonts w:ascii="Roboto" w:hAnsi="Roboto" w:cs="Calibri"/>
          <w:b/>
          <w:bCs/>
          <w:sz w:val="22"/>
          <w:szCs w:val="22"/>
          <w:u w:val="single"/>
        </w:rPr>
        <w:t>Area Agency on Aging:</w:t>
      </w:r>
      <w:r w:rsidR="00B07453" w:rsidRPr="003028DD">
        <w:rPr>
          <w:rFonts w:ascii="Roboto" w:hAnsi="Roboto" w:cs="Calibri"/>
          <w:sz w:val="22"/>
          <w:szCs w:val="22"/>
        </w:rPr>
        <w:t xml:space="preserve"> </w:t>
      </w:r>
      <w:r w:rsidR="00FD7A39" w:rsidRPr="00FD7A39">
        <w:rPr>
          <w:rFonts w:ascii="Roboto" w:hAnsi="Roboto" w:cs="Calibri"/>
          <w:sz w:val="22"/>
          <w:szCs w:val="22"/>
        </w:rPr>
        <w:t>George Losoya, Director of AAA/ADVRC, updated the committee on the program’s status, noting that the federal funding freeze nearly shut down the meal program. The FY 2024 closeout is complete, and AAA is implementing new software to enhance data collection and reporting, making CTCOG one of the few in the state using this technology. Additional funding has been requested for the Homes 4 Texas Heroes grant to assist veterans with housing. The current TVC grant has enrolled 84 individuals, with 30 pending, aiming for 132 participants by June 2025. Due to federal funding cuts, AAA will collaborate with surrounding counties to sustain the upcoming Caregiver and Education Training Events.</w:t>
      </w:r>
    </w:p>
    <w:p w14:paraId="4A805984" w14:textId="046AB4FF" w:rsidR="00B07453" w:rsidRPr="003028DD" w:rsidRDefault="00B07453" w:rsidP="00ED7571">
      <w:pPr>
        <w:spacing w:line="360" w:lineRule="auto"/>
        <w:jc w:val="both"/>
        <w:rPr>
          <w:rFonts w:ascii="Roboto" w:hAnsi="Roboto" w:cs="Calibri"/>
          <w:sz w:val="22"/>
          <w:szCs w:val="22"/>
        </w:rPr>
      </w:pPr>
      <w:r w:rsidRPr="003028DD">
        <w:rPr>
          <w:rFonts w:ascii="Roboto" w:hAnsi="Roboto" w:cs="Calibri"/>
          <w:b/>
          <w:bCs/>
          <w:sz w:val="22"/>
          <w:szCs w:val="22"/>
          <w:u w:val="single"/>
        </w:rPr>
        <w:t>Housing:</w:t>
      </w:r>
      <w:r w:rsidRPr="003028DD">
        <w:rPr>
          <w:rFonts w:ascii="Roboto" w:hAnsi="Roboto" w:cs="Calibri"/>
          <w:sz w:val="22"/>
          <w:szCs w:val="22"/>
        </w:rPr>
        <w:t xml:space="preserve"> </w:t>
      </w:r>
      <w:r w:rsidR="00FD7A39" w:rsidRPr="00FD7A39">
        <w:rPr>
          <w:rFonts w:ascii="Roboto" w:hAnsi="Roboto" w:cs="Calibri"/>
          <w:sz w:val="22"/>
          <w:szCs w:val="22"/>
        </w:rPr>
        <w:t>Carmen Lim, Director of HAP, presented countywide statistics to the committee on clients served and payments distributed. Bell County had the highest figures, assisting 2,064 clients with $1,680,573.47 in payments, followed by Coryell with 108 clients receiving $83,138.48, Lampasas with 12 clients receiving $3,759, and Milam with 6 clients receiving $2,662. San Saba, Mills, and Hamilton had no clients served or payments issued. Ms. Lim noted that costs have increased from an average of $1.2–$1.5 million to $1.8–$1.9 million due to assuming responsibility for KHA.</w:t>
      </w:r>
    </w:p>
    <w:p w14:paraId="7B81B47B" w14:textId="3200F3B9" w:rsidR="00ED7571" w:rsidRDefault="00ED7571" w:rsidP="00FD7A39">
      <w:pPr>
        <w:spacing w:line="360" w:lineRule="auto"/>
        <w:rPr>
          <w:rFonts w:ascii="Roboto" w:hAnsi="Roboto"/>
          <w:sz w:val="22"/>
          <w:szCs w:val="22"/>
        </w:rPr>
      </w:pPr>
      <w:bookmarkStart w:id="2" w:name="_Hlk191632576"/>
      <w:r w:rsidRPr="003028DD">
        <w:rPr>
          <w:rFonts w:ascii="Roboto" w:hAnsi="Roboto" w:cs="Calibri"/>
          <w:b/>
          <w:bCs/>
          <w:sz w:val="22"/>
          <w:szCs w:val="22"/>
          <w:u w:val="single"/>
        </w:rPr>
        <w:t>Planning and Regional Services:</w:t>
      </w:r>
      <w:r w:rsidRPr="003028DD">
        <w:rPr>
          <w:rFonts w:ascii="Roboto" w:hAnsi="Roboto" w:cs="Calibri"/>
          <w:sz w:val="22"/>
          <w:szCs w:val="22"/>
        </w:rPr>
        <w:t xml:space="preserve"> </w:t>
      </w:r>
      <w:r w:rsidR="00FD7A39" w:rsidRPr="00FD7A39">
        <w:rPr>
          <w:rFonts w:ascii="Roboto" w:hAnsi="Roboto"/>
          <w:sz w:val="22"/>
          <w:szCs w:val="22"/>
        </w:rPr>
        <w:t xml:space="preserve">Uryan Nelson, Director of PRS, updated the committee on the performance of the Regional Planning and Emergency Planning Services departments. The upcoming HSAC meeting is scheduled for March 6, 2025, in Bell County, and the Emergency </w:t>
      </w:r>
      <w:r w:rsidR="00FD7A39" w:rsidRPr="00FD7A39">
        <w:rPr>
          <w:rFonts w:ascii="Roboto" w:hAnsi="Roboto"/>
          <w:sz w:val="22"/>
          <w:szCs w:val="22"/>
        </w:rPr>
        <w:lastRenderedPageBreak/>
        <w:t>Radio Infrastructure Grant has been approved, with work to be done alongside sub-recipients on various projects. Training updates were provided, including 4 classes in January, 5 in February, and 2 scheduled for March. The Peace Officer Training Advisory Board Meeting will be held on March 20, 2025, in Belton. In January 2025, GIS received a total of 181 address requests, with San Saba County having the highest at 73 requests and Mills County the lowest at 9 requests. 911 call and text statistics for January 2025 were shared, noting a historic spike in May 2024 due to testing and storms in Central Texas. The committee was reminded that the 2025 Leadership Central Texas Program application is open. Additionally, PRS continues to assist with several grants, some of which are on hold while others proceed.</w:t>
      </w:r>
    </w:p>
    <w:p w14:paraId="3746B635" w14:textId="56AE408A" w:rsidR="00FD7A39" w:rsidRDefault="00FD7A39" w:rsidP="00FD7A39">
      <w:pPr>
        <w:spacing w:line="360" w:lineRule="auto"/>
        <w:rPr>
          <w:rFonts w:ascii="Roboto" w:hAnsi="Roboto"/>
          <w:sz w:val="22"/>
          <w:szCs w:val="22"/>
        </w:rPr>
      </w:pPr>
      <w:r w:rsidRPr="00FD7A39">
        <w:rPr>
          <w:rFonts w:ascii="Roboto" w:hAnsi="Roboto"/>
          <w:b/>
          <w:bCs/>
          <w:sz w:val="22"/>
          <w:szCs w:val="22"/>
          <w:u w:val="single"/>
        </w:rPr>
        <w:t xml:space="preserve">Workforce Development Board: </w:t>
      </w:r>
      <w:r w:rsidR="00DA7791" w:rsidRPr="00DA7791">
        <w:rPr>
          <w:rFonts w:ascii="Roboto" w:hAnsi="Roboto"/>
          <w:sz w:val="22"/>
          <w:szCs w:val="22"/>
        </w:rPr>
        <w:t>Susan Kamas, former Executive Director of WFBCT, informed the committee that February 27, 2025, will be the final meeting.</w:t>
      </w:r>
      <w:r w:rsidR="00DA7791">
        <w:rPr>
          <w:rFonts w:ascii="Roboto" w:hAnsi="Roboto"/>
          <w:sz w:val="22"/>
          <w:szCs w:val="22"/>
        </w:rPr>
        <w:t xml:space="preserve"> Ms. </w:t>
      </w:r>
      <w:r w:rsidR="00DA7791" w:rsidRPr="00DA7791">
        <w:rPr>
          <w:rFonts w:ascii="Roboto" w:hAnsi="Roboto"/>
          <w:sz w:val="22"/>
          <w:szCs w:val="22"/>
        </w:rPr>
        <w:t>Kamas expressed passion and gratitude for the opportunity to serve the count</w:t>
      </w:r>
      <w:r w:rsidR="00DA7791">
        <w:rPr>
          <w:rFonts w:ascii="Roboto" w:hAnsi="Roboto"/>
          <w:sz w:val="22"/>
          <w:szCs w:val="22"/>
        </w:rPr>
        <w:t>ies</w:t>
      </w:r>
      <w:r w:rsidR="00DA7791" w:rsidRPr="00DA7791">
        <w:rPr>
          <w:rFonts w:ascii="Roboto" w:hAnsi="Roboto"/>
          <w:sz w:val="22"/>
          <w:szCs w:val="22"/>
        </w:rPr>
        <w:t xml:space="preserve"> and introduced Dr. Linda Angel, who will begin the role of Executive Director on Monday.</w:t>
      </w:r>
    </w:p>
    <w:p w14:paraId="00273C48" w14:textId="07949858" w:rsidR="0040604C" w:rsidRPr="007848F6" w:rsidRDefault="00F949F7" w:rsidP="00D169F9">
      <w:pPr>
        <w:spacing w:line="360" w:lineRule="auto"/>
        <w:rPr>
          <w:rFonts w:ascii="Roboto" w:hAnsi="Roboto" w:cs="Calibri"/>
          <w:sz w:val="22"/>
          <w:szCs w:val="22"/>
        </w:rPr>
      </w:pPr>
      <w:r w:rsidRPr="00F949F7">
        <w:rPr>
          <w:rFonts w:ascii="Roboto" w:hAnsi="Roboto" w:cs="Calibri"/>
          <w:sz w:val="22"/>
          <w:szCs w:val="22"/>
        </w:rPr>
        <w:t>Dr. Linda Angel, Executive Director of WFBCT, mentioned that Workforce is preparing for federal employee and contractor layoffs. The layoffs are not limited to Fort Cavazos, as federal jobs are being impacted across various locations, including military bases and other areas.</w:t>
      </w:r>
      <w:bookmarkEnd w:id="1"/>
      <w:bookmarkEnd w:id="2"/>
    </w:p>
    <w:p w14:paraId="0D94F69E" w14:textId="62C00D85" w:rsidR="006018BB" w:rsidRDefault="00D169F9" w:rsidP="00D169F9">
      <w:pPr>
        <w:pStyle w:val="BodyText"/>
        <w:spacing w:before="8" w:line="360" w:lineRule="auto"/>
        <w:rPr>
          <w:rFonts w:ascii="Roboto" w:hAnsi="Roboto"/>
          <w:spacing w:val="-2"/>
        </w:rPr>
      </w:pPr>
      <w:r w:rsidRPr="00D169F9">
        <w:rPr>
          <w:rFonts w:ascii="Roboto" w:hAnsi="Roboto"/>
          <w:b/>
          <w:bCs/>
          <w:spacing w:val="-2"/>
          <w:u w:val="single"/>
        </w:rPr>
        <w:t>Workforce Solution Central Texas</w:t>
      </w:r>
      <w:r>
        <w:rPr>
          <w:rFonts w:ascii="Roboto" w:hAnsi="Roboto"/>
          <w:b/>
          <w:bCs/>
          <w:spacing w:val="-2"/>
          <w:u w:val="single"/>
        </w:rPr>
        <w:t xml:space="preserve">: </w:t>
      </w:r>
      <w:r w:rsidRPr="00D169F9">
        <w:rPr>
          <w:rFonts w:ascii="Roboto" w:hAnsi="Roboto"/>
          <w:spacing w:val="-2"/>
        </w:rPr>
        <w:t>Louis LeDoux, Chief Operating Officer of WFSCT, informed the committee that the data benchmarking and UI data from January will not be updated until March 14th, 2025, with February data available on March 15th, 2025. Due to federal layoffs, an increase in the unemployment rate is expected once the data is released in March. Mr. LeDoux also highlighted the services provided from January to December 2024, noting that 333,175 individuals visited, and 132,709 individuals received assistance during the year. Despite having fewer staff, Central Texas Workforce is performing better than larger cities on the West Coast.</w:t>
      </w:r>
    </w:p>
    <w:p w14:paraId="18A4CB23" w14:textId="77777777" w:rsidR="006D5837" w:rsidRDefault="00B15BA4" w:rsidP="006D5837">
      <w:r w:rsidRPr="005F40B4">
        <w:rPr>
          <w:rFonts w:ascii="Roboto" w:hAnsi="Roboto"/>
          <w:b/>
          <w:bCs/>
          <w:spacing w:val="-2"/>
          <w:sz w:val="22"/>
          <w:szCs w:val="22"/>
          <w:u w:val="single"/>
        </w:rPr>
        <w:t>Executive Directors Report:</w:t>
      </w:r>
      <w:r w:rsidRPr="005F40B4">
        <w:rPr>
          <w:rFonts w:ascii="Roboto" w:hAnsi="Roboto"/>
          <w:spacing w:val="-2"/>
          <w:sz w:val="28"/>
          <w:szCs w:val="28"/>
        </w:rPr>
        <w:t xml:space="preserve"> </w:t>
      </w:r>
      <w:r w:rsidR="006D5837" w:rsidRPr="00E86C06">
        <w:t>Jim Reed, AICP, Executive Director of CTCOG, provided an update on the 9-1-1 transition plan. The target date for the separation of CSEC is expected to be in August 2025, contingent on the Bell County Commissioner Court's decision. The CSEC Commission meeting in July will determine whether final approvals are granted; if so, CTCOG will depart from the state two weeks afterward. If approvals are not granted, the next CSEC meeting will be in September 2025. An initial look at the projected budget following the full transfer of 9-1-1 services to CTCOG was also presented. In FY26, projected revenues are $3,711,929, with an administrative budget of $480,000, a program budget of $2,808,829, an equipment budget of $423,100, and prepaid deductions of</w:t>
      </w:r>
    </w:p>
    <w:p w14:paraId="27BAE08B" w14:textId="3FEA3FF7" w:rsidR="006D5837" w:rsidRDefault="006D5837" w:rsidP="006D5837">
      <w:r w:rsidRPr="00E86C06">
        <w:lastRenderedPageBreak/>
        <w:t xml:space="preserve"> -$1,197,852, resulting in a potential year-end fund balance of $1,197,852. Future budgets have been projected through 2030.</w:t>
      </w:r>
    </w:p>
    <w:p w14:paraId="6CEC750B" w14:textId="77777777" w:rsidR="006D5837" w:rsidRDefault="006D5837" w:rsidP="006D5837">
      <w:r>
        <w:t xml:space="preserve">Mr. Reed also </w:t>
      </w:r>
      <w:r w:rsidRPr="006D5837">
        <w:t xml:space="preserve">provides CTCOG’s potential plan for the event of a federal funding freeze. The impact would affect CTCOG contractors and temporary employees, as well as rental assistance (Section 8), childcare assistance, and meal programs. However, CTCOG remains financially stable, with reserves allowing operations to continue for 1-3 months due to the absence of debt. </w:t>
      </w:r>
    </w:p>
    <w:p w14:paraId="4DEBBAFD" w14:textId="46532780" w:rsidR="00984BD2" w:rsidRPr="006D5837" w:rsidRDefault="006D5837" w:rsidP="006D5837">
      <w:r w:rsidRPr="006D5837">
        <w:t>The committee was also presented with potential logos and branding options for the 9-1-1 program and asked to vote by scanning a QR code. A reminder was given that the next executive committee meeting is scheduled for March 27, 2025.</w:t>
      </w:r>
    </w:p>
    <w:p w14:paraId="23B1F833" w14:textId="77777777" w:rsidR="00984BD2" w:rsidRDefault="00984BD2" w:rsidP="00D169F9">
      <w:pPr>
        <w:pStyle w:val="BodyText"/>
        <w:spacing w:before="8" w:line="360" w:lineRule="auto"/>
        <w:rPr>
          <w:rFonts w:ascii="Roboto" w:hAnsi="Roboto"/>
          <w:spacing w:val="-2"/>
        </w:rPr>
      </w:pPr>
      <w:r w:rsidRPr="00984BD2">
        <w:rPr>
          <w:rFonts w:ascii="Roboto" w:hAnsi="Roboto"/>
          <w:b/>
          <w:bCs/>
          <w:spacing w:val="-2"/>
          <w:u w:val="single"/>
        </w:rPr>
        <w:t>Adjourn</w:t>
      </w:r>
    </w:p>
    <w:p w14:paraId="2C886211" w14:textId="49AD81B4" w:rsidR="00984BD2" w:rsidRPr="006018BB" w:rsidRDefault="00984BD2" w:rsidP="00984BD2">
      <w:pPr>
        <w:pStyle w:val="BodyText"/>
        <w:spacing w:before="8"/>
        <w:rPr>
          <w:spacing w:val="-2"/>
          <w:sz w:val="24"/>
          <w:szCs w:val="24"/>
        </w:rPr>
      </w:pPr>
      <w:r w:rsidRPr="00984BD2">
        <w:rPr>
          <w:rFonts w:ascii="Roboto" w:hAnsi="Roboto"/>
          <w:spacing w:val="-2"/>
        </w:rPr>
        <w:t>The meeting was adjourned at 01:1</w:t>
      </w:r>
      <w:r>
        <w:rPr>
          <w:rFonts w:ascii="Roboto" w:hAnsi="Roboto"/>
          <w:spacing w:val="-2"/>
        </w:rPr>
        <w:t>8</w:t>
      </w:r>
      <w:r w:rsidRPr="00984BD2">
        <w:rPr>
          <w:rFonts w:ascii="Roboto" w:hAnsi="Roboto"/>
          <w:spacing w:val="-2"/>
        </w:rPr>
        <w:t xml:space="preserve"> PM by</w:t>
      </w:r>
      <w:r>
        <w:rPr>
          <w:rFonts w:ascii="Roboto" w:hAnsi="Roboto"/>
          <w:spacing w:val="-2"/>
        </w:rPr>
        <w:t xml:space="preserve"> </w:t>
      </w:r>
      <w:r w:rsidRPr="006018BB">
        <w:rPr>
          <w:sz w:val="24"/>
          <w:szCs w:val="24"/>
        </w:rPr>
        <w:t>Council</w:t>
      </w:r>
      <w:r w:rsidR="00254F7D">
        <w:rPr>
          <w:sz w:val="24"/>
          <w:szCs w:val="24"/>
        </w:rPr>
        <w:t>man</w:t>
      </w:r>
      <w:r w:rsidRPr="006018BB">
        <w:rPr>
          <w:sz w:val="24"/>
          <w:szCs w:val="24"/>
        </w:rPr>
        <w:t xml:space="preserve"> Jose Segarra, </w:t>
      </w:r>
      <w:r w:rsidRPr="006018BB">
        <w:rPr>
          <w:spacing w:val="-2"/>
          <w:sz w:val="24"/>
          <w:szCs w:val="24"/>
        </w:rPr>
        <w:t>President.</w:t>
      </w:r>
    </w:p>
    <w:p w14:paraId="1A0BD4C9" w14:textId="0726F770" w:rsidR="00B15BA4" w:rsidRDefault="00B15BA4" w:rsidP="00D169F9">
      <w:pPr>
        <w:pStyle w:val="BodyText"/>
        <w:spacing w:before="8" w:line="360" w:lineRule="auto"/>
        <w:rPr>
          <w:rFonts w:ascii="Roboto" w:hAnsi="Roboto"/>
          <w:spacing w:val="-2"/>
        </w:rPr>
      </w:pPr>
    </w:p>
    <w:p w14:paraId="305F8F88" w14:textId="77777777" w:rsidR="00B15BA4" w:rsidRPr="00D169F9" w:rsidRDefault="00B15BA4" w:rsidP="00D169F9">
      <w:pPr>
        <w:pStyle w:val="BodyText"/>
        <w:spacing w:before="8" w:line="360" w:lineRule="auto"/>
        <w:rPr>
          <w:rFonts w:ascii="Roboto" w:hAnsi="Roboto"/>
          <w:spacing w:val="-2"/>
        </w:rPr>
      </w:pPr>
    </w:p>
    <w:p w14:paraId="1309B821" w14:textId="77777777" w:rsidR="007848F6" w:rsidRDefault="007848F6" w:rsidP="006018BB">
      <w:pPr>
        <w:pStyle w:val="BodyText"/>
        <w:spacing w:before="8"/>
        <w:rPr>
          <w:rFonts w:ascii="Roboto" w:hAnsi="Roboto"/>
          <w:spacing w:val="-2"/>
        </w:rPr>
      </w:pPr>
    </w:p>
    <w:p w14:paraId="768A8F62" w14:textId="77777777" w:rsidR="007848F6" w:rsidRPr="004959D7" w:rsidRDefault="007848F6" w:rsidP="006018BB">
      <w:pPr>
        <w:pStyle w:val="BodyText"/>
        <w:spacing w:before="8"/>
        <w:rPr>
          <w:rFonts w:ascii="Roboto" w:hAnsi="Roboto"/>
          <w:spacing w:val="-2"/>
        </w:rPr>
      </w:pPr>
    </w:p>
    <w:p w14:paraId="26C5CE89" w14:textId="77777777" w:rsidR="006018BB" w:rsidRPr="004959D7" w:rsidRDefault="006018BB" w:rsidP="006018BB">
      <w:pPr>
        <w:pStyle w:val="BodyText"/>
        <w:spacing w:before="8"/>
        <w:rPr>
          <w:rFonts w:ascii="Roboto" w:hAnsi="Roboto"/>
        </w:rPr>
      </w:pPr>
    </w:p>
    <w:p w14:paraId="0D912E05" w14:textId="562B0302" w:rsidR="006018BB" w:rsidRPr="004959D7" w:rsidRDefault="00994384" w:rsidP="00994384">
      <w:pPr>
        <w:pStyle w:val="BodyText"/>
        <w:spacing w:line="20" w:lineRule="exact"/>
        <w:jc w:val="both"/>
        <w:rPr>
          <w:rFonts w:ascii="Roboto" w:hAnsi="Roboto"/>
        </w:rPr>
      </w:pPr>
      <w:r w:rsidRPr="004959D7">
        <w:rPr>
          <w:rFonts w:ascii="Roboto" w:hAnsi="Roboto"/>
          <w:noProof/>
        </w:rPr>
        <mc:AlternateContent>
          <mc:Choice Requires="wpg">
            <w:drawing>
              <wp:inline distT="0" distB="0" distL="0" distR="0" wp14:anchorId="2BFC334E" wp14:editId="0549117B">
                <wp:extent cx="3060065" cy="9525"/>
                <wp:effectExtent l="9525" t="0" r="0" b="0"/>
                <wp:docPr id="314482469" name="Group 314482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9525"/>
                          <a:chOff x="0" y="0"/>
                          <a:chExt cx="3060065" cy="9525"/>
                        </a:xfrm>
                      </wpg:grpSpPr>
                      <wps:wsp>
                        <wps:cNvPr id="690133727" name="Graphic 8"/>
                        <wps:cNvSpPr/>
                        <wps:spPr>
                          <a:xfrm>
                            <a:off x="0" y="4552"/>
                            <a:ext cx="3060065" cy="1270"/>
                          </a:xfrm>
                          <a:custGeom>
                            <a:avLst/>
                            <a:gdLst/>
                            <a:ahLst/>
                            <a:cxnLst/>
                            <a:rect l="l" t="t" r="r" b="b"/>
                            <a:pathLst>
                              <a:path w="3060065">
                                <a:moveTo>
                                  <a:pt x="0" y="0"/>
                                </a:moveTo>
                                <a:lnTo>
                                  <a:pt x="305948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81EAAE" id="Group 314482469" o:spid="_x0000_s1026" style="width:240.95pt;height:.75pt;mso-position-horizontal-relative:char;mso-position-vertical-relative:line" coordsize="30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">
                <v:shape id="Graphic 8" o:spid="_x0000_s1027" style="position:absolute;top:45;width:30600;height:13;visibility:visible;mso-wrap-style:square;v-text-anchor:top" coordsize="3060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" path="m,l3059485,e" filled="f" strokeweight=".25289mm">
                  <v:path arrowok="t"/>
                </v:shape>
                <w10:anchorlock/>
              </v:group>
            </w:pict>
          </mc:Fallback>
        </mc:AlternateContent>
      </w:r>
    </w:p>
    <w:p w14:paraId="159F3DE6" w14:textId="19E8ACDB" w:rsidR="006018BB" w:rsidRPr="004959D7" w:rsidRDefault="006018BB" w:rsidP="00994384">
      <w:pPr>
        <w:pStyle w:val="BodyText"/>
        <w:tabs>
          <w:tab w:val="left" w:pos="270"/>
        </w:tabs>
        <w:spacing w:before="7"/>
        <w:jc w:val="both"/>
        <w:rPr>
          <w:rFonts w:ascii="Roboto" w:hAnsi="Roboto"/>
        </w:rPr>
      </w:pPr>
      <w:r w:rsidRPr="004959D7">
        <w:rPr>
          <w:rFonts w:ascii="Roboto" w:hAnsi="Roboto"/>
        </w:rPr>
        <w:t>Jose Segarra,</w:t>
      </w:r>
      <w:r w:rsidRPr="004959D7">
        <w:rPr>
          <w:rFonts w:ascii="Roboto" w:hAnsi="Roboto"/>
          <w:spacing w:val="-6"/>
        </w:rPr>
        <w:t xml:space="preserve"> </w:t>
      </w:r>
      <w:r w:rsidRPr="004959D7">
        <w:rPr>
          <w:rFonts w:ascii="Roboto" w:hAnsi="Roboto"/>
          <w:spacing w:val="-2"/>
        </w:rPr>
        <w:t>President</w:t>
      </w:r>
    </w:p>
    <w:p w14:paraId="1916705B" w14:textId="77777777" w:rsidR="006018BB" w:rsidRDefault="006018BB" w:rsidP="00994384">
      <w:pPr>
        <w:pStyle w:val="BodyText"/>
        <w:jc w:val="both"/>
        <w:rPr>
          <w:rFonts w:ascii="Roboto" w:hAnsi="Roboto"/>
        </w:rPr>
      </w:pPr>
    </w:p>
    <w:p w14:paraId="6BA81AC6" w14:textId="77777777" w:rsidR="006D5837" w:rsidRDefault="006D5837" w:rsidP="00994384">
      <w:pPr>
        <w:pStyle w:val="BodyText"/>
        <w:jc w:val="both"/>
        <w:rPr>
          <w:rFonts w:ascii="Roboto" w:hAnsi="Roboto"/>
        </w:rPr>
      </w:pPr>
    </w:p>
    <w:p w14:paraId="55E46022" w14:textId="77777777" w:rsidR="006D5837" w:rsidRDefault="006D5837" w:rsidP="00994384">
      <w:pPr>
        <w:pStyle w:val="BodyText"/>
        <w:jc w:val="both"/>
        <w:rPr>
          <w:rFonts w:ascii="Roboto" w:hAnsi="Roboto"/>
        </w:rPr>
      </w:pPr>
    </w:p>
    <w:p w14:paraId="4885F303" w14:textId="77777777" w:rsidR="006D5837" w:rsidRPr="004959D7" w:rsidRDefault="006D5837" w:rsidP="00994384">
      <w:pPr>
        <w:pStyle w:val="BodyText"/>
        <w:jc w:val="both"/>
        <w:rPr>
          <w:rFonts w:ascii="Roboto" w:hAnsi="Roboto"/>
        </w:rPr>
      </w:pPr>
    </w:p>
    <w:p w14:paraId="63616AEC" w14:textId="77777777" w:rsidR="00994384" w:rsidRPr="004959D7" w:rsidRDefault="00994384" w:rsidP="00994384">
      <w:pPr>
        <w:pStyle w:val="BodyText"/>
        <w:spacing w:before="8"/>
        <w:jc w:val="both"/>
        <w:rPr>
          <w:rFonts w:ascii="Roboto" w:hAnsi="Roboto"/>
        </w:rPr>
      </w:pPr>
    </w:p>
    <w:p w14:paraId="1858E9FA" w14:textId="2E3953EF" w:rsidR="00994384" w:rsidRPr="004959D7" w:rsidRDefault="00994384" w:rsidP="00994384">
      <w:pPr>
        <w:pStyle w:val="BodyText"/>
        <w:spacing w:line="20" w:lineRule="exact"/>
        <w:jc w:val="both"/>
        <w:rPr>
          <w:rFonts w:ascii="Roboto" w:hAnsi="Roboto"/>
        </w:rPr>
      </w:pPr>
    </w:p>
    <w:p w14:paraId="2614D7FD" w14:textId="1CBE7D1D" w:rsidR="00994384" w:rsidRPr="004959D7" w:rsidRDefault="00994384" w:rsidP="00994384">
      <w:pPr>
        <w:pStyle w:val="BodyText"/>
        <w:jc w:val="both"/>
        <w:rPr>
          <w:rFonts w:ascii="Roboto" w:hAnsi="Roboto"/>
        </w:rPr>
      </w:pPr>
      <w:r w:rsidRPr="004959D7">
        <w:rPr>
          <w:rFonts w:ascii="Roboto" w:hAnsi="Roboto"/>
          <w:noProof/>
        </w:rPr>
        <mc:AlternateContent>
          <mc:Choice Requires="wpg">
            <w:drawing>
              <wp:inline distT="0" distB="0" distL="0" distR="0" wp14:anchorId="52D27768" wp14:editId="6F3BC19F">
                <wp:extent cx="3060065" cy="9525"/>
                <wp:effectExtent l="9525"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0065" cy="9525"/>
                          <a:chOff x="0" y="0"/>
                          <a:chExt cx="3060065" cy="9525"/>
                        </a:xfrm>
                      </wpg:grpSpPr>
                      <wps:wsp>
                        <wps:cNvPr id="8" name="Graphic 8"/>
                        <wps:cNvSpPr/>
                        <wps:spPr>
                          <a:xfrm>
                            <a:off x="0" y="4552"/>
                            <a:ext cx="3060065" cy="1270"/>
                          </a:xfrm>
                          <a:custGeom>
                            <a:avLst/>
                            <a:gdLst/>
                            <a:ahLst/>
                            <a:cxnLst/>
                            <a:rect l="l" t="t" r="r" b="b"/>
                            <a:pathLst>
                              <a:path w="3060065">
                                <a:moveTo>
                                  <a:pt x="0" y="0"/>
                                </a:moveTo>
                                <a:lnTo>
                                  <a:pt x="3059485"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E0B6EC" id="Group 7" o:spid="_x0000_s1026" style="width:240.95pt;height:.75pt;mso-position-horizontal-relative:char;mso-position-vertical-relative:line" coordsize="3060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">
                <v:shape id="Graphic 8" o:spid="_x0000_s1027" style="position:absolute;top:45;width:30600;height:13;visibility:visible;mso-wrap-style:square;v-text-anchor:top" coordsize="30600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" path="m,l3059485,e" filled="f" strokeweight=".25289mm">
                  <v:path arrowok="t"/>
                </v:shape>
                <w10:anchorlock/>
              </v:group>
            </w:pict>
          </mc:Fallback>
        </mc:AlternateContent>
      </w:r>
    </w:p>
    <w:tbl>
      <w:tblPr>
        <w:tblStyle w:val="TableGrid"/>
        <w:tblW w:w="4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tblGrid>
      <w:tr w:rsidR="00994384" w:rsidRPr="004959D7" w14:paraId="6A49EF42" w14:textId="77777777" w:rsidTr="00994384">
        <w:tc>
          <w:tcPr>
            <w:tcW w:w="4593" w:type="dxa"/>
          </w:tcPr>
          <w:p w14:paraId="762EDFBF" w14:textId="6DDC528F" w:rsidR="00994384" w:rsidRPr="004959D7" w:rsidRDefault="00AD6F26" w:rsidP="00B33FB1">
            <w:pPr>
              <w:spacing w:line="360" w:lineRule="auto"/>
              <w:rPr>
                <w:rFonts w:ascii="Roboto" w:hAnsi="Roboto" w:cs="Calibri"/>
                <w:sz w:val="22"/>
                <w:szCs w:val="22"/>
              </w:rPr>
            </w:pPr>
            <w:r>
              <w:rPr>
                <w:rFonts w:ascii="Roboto" w:hAnsi="Roboto" w:cs="Calibri"/>
                <w:sz w:val="22"/>
                <w:szCs w:val="22"/>
              </w:rPr>
              <w:t xml:space="preserve">Judge </w:t>
            </w:r>
            <w:r w:rsidR="00994384" w:rsidRPr="004959D7">
              <w:rPr>
                <w:rFonts w:ascii="Roboto" w:hAnsi="Roboto" w:cs="Calibri"/>
                <w:sz w:val="22"/>
                <w:szCs w:val="22"/>
              </w:rPr>
              <w:t xml:space="preserve">Jody </w:t>
            </w:r>
            <w:r w:rsidR="00B916A5" w:rsidRPr="004959D7">
              <w:rPr>
                <w:rFonts w:ascii="Roboto" w:hAnsi="Roboto" w:cs="Calibri"/>
                <w:sz w:val="22"/>
                <w:szCs w:val="22"/>
              </w:rPr>
              <w:t>Fauley, Secretary</w:t>
            </w:r>
            <w:r w:rsidR="00994384" w:rsidRPr="004959D7">
              <w:rPr>
                <w:rFonts w:ascii="Roboto" w:hAnsi="Roboto" w:cs="Calibri"/>
                <w:sz w:val="22"/>
                <w:szCs w:val="22"/>
              </w:rPr>
              <w:t>/Treasurer</w:t>
            </w:r>
          </w:p>
        </w:tc>
      </w:tr>
    </w:tbl>
    <w:p w14:paraId="0CE117B2" w14:textId="77777777" w:rsidR="006018BB" w:rsidRPr="004959D7" w:rsidRDefault="006018BB" w:rsidP="006018BB">
      <w:pPr>
        <w:pStyle w:val="BodyText"/>
        <w:rPr>
          <w:rFonts w:ascii="Roboto" w:hAnsi="Roboto"/>
          <w:spacing w:val="-2"/>
        </w:rPr>
      </w:pPr>
    </w:p>
    <w:p w14:paraId="3256C9D4" w14:textId="77777777" w:rsidR="006018BB" w:rsidRPr="004959D7" w:rsidRDefault="006018BB" w:rsidP="006018BB">
      <w:pPr>
        <w:rPr>
          <w:rFonts w:ascii="Roboto" w:hAnsi="Roboto" w:cs="Calibri"/>
          <w:sz w:val="22"/>
          <w:szCs w:val="22"/>
        </w:rPr>
      </w:pPr>
    </w:p>
    <w:p w14:paraId="59CDB432" w14:textId="77777777" w:rsidR="006018BB" w:rsidRPr="004959D7" w:rsidRDefault="006018BB">
      <w:pPr>
        <w:rPr>
          <w:rFonts w:ascii="Roboto" w:hAnsi="Roboto" w:cs="Calibri"/>
          <w:sz w:val="22"/>
          <w:szCs w:val="22"/>
        </w:rPr>
      </w:pPr>
    </w:p>
    <w:sectPr w:rsidR="006018BB" w:rsidRPr="004959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D8756" w14:textId="77777777" w:rsidR="008540EC" w:rsidRDefault="008540EC" w:rsidP="008540EC">
      <w:pPr>
        <w:spacing w:after="0" w:line="240" w:lineRule="auto"/>
      </w:pPr>
      <w:r>
        <w:separator/>
      </w:r>
    </w:p>
  </w:endnote>
  <w:endnote w:type="continuationSeparator" w:id="0">
    <w:p w14:paraId="2651DE8E" w14:textId="77777777" w:rsidR="008540EC" w:rsidRDefault="008540EC" w:rsidP="0085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AAD6" w14:textId="442D00ED" w:rsidR="008D3B06" w:rsidRDefault="008D3B06" w:rsidP="008D3B06">
    <w:pPr>
      <w:pStyle w:val="Footer"/>
      <w:jc w:val="center"/>
    </w:pPr>
    <w:r>
      <w:rPr>
        <w:rFonts w:ascii="Roboto" w:hAnsi="Roboto"/>
        <w:noProof/>
        <w:sz w:val="16"/>
        <w:szCs w:val="16"/>
      </w:rPr>
      <mc:AlternateContent>
        <mc:Choice Requires="wps">
          <w:drawing>
            <wp:anchor distT="0" distB="0" distL="114300" distR="114300" simplePos="0" relativeHeight="251659264" behindDoc="0" locked="0" layoutInCell="1" allowOverlap="1" wp14:anchorId="0D894B48" wp14:editId="2E362CE0">
              <wp:simplePos x="0" y="0"/>
              <wp:positionH relativeFrom="column">
                <wp:posOffset>0</wp:posOffset>
              </wp:positionH>
              <wp:positionV relativeFrom="paragraph">
                <wp:posOffset>-87630</wp:posOffset>
              </wp:positionV>
              <wp:extent cx="5924550" cy="0"/>
              <wp:effectExtent l="0" t="0" r="0" b="0"/>
              <wp:wrapNone/>
              <wp:docPr id="1376366784"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AC44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9pt" to="46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" strokecolor="#002060" strokeweight=".5pt">
              <v:stroke joinstyle="miter"/>
            </v:line>
          </w:pict>
        </mc:Fallback>
      </mc:AlternateContent>
    </w:r>
    <w:r w:rsidRPr="00651C5B">
      <w:rPr>
        <w:rFonts w:ascii="Roboto" w:hAnsi="Roboto"/>
        <w:sz w:val="16"/>
        <w:szCs w:val="16"/>
      </w:rPr>
      <w:t xml:space="preserve">Central Texas Council of Governments | Executive Committee </w:t>
    </w:r>
    <w:r>
      <w:rPr>
        <w:rFonts w:ascii="Roboto" w:hAnsi="Roboto"/>
        <w:sz w:val="16"/>
        <w:szCs w:val="16"/>
      </w:rPr>
      <w:t>Minutes</w:t>
    </w:r>
    <w:r w:rsidRPr="00651C5B">
      <w:rPr>
        <w:rFonts w:ascii="Roboto" w:hAnsi="Roboto"/>
        <w:sz w:val="16"/>
        <w:szCs w:val="16"/>
      </w:rPr>
      <w:t xml:space="preserve"> | </w:t>
    </w:r>
    <w:r>
      <w:rPr>
        <w:rFonts w:ascii="Roboto" w:hAnsi="Roboto"/>
        <w:sz w:val="16"/>
        <w:szCs w:val="16"/>
      </w:rPr>
      <w:t>February 28</w:t>
    </w:r>
    <w:r w:rsidRPr="00651C5B">
      <w:rPr>
        <w:rFonts w:ascii="Roboto" w:hAnsi="Roboto"/>
        <w:sz w:val="16"/>
        <w:szCs w:val="16"/>
      </w:rPr>
      <w:t>, 202</w:t>
    </w:r>
    <w:r>
      <w:rPr>
        <w:rFonts w:ascii="Roboto" w:hAnsi="Roboto"/>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5BE2C" w14:textId="77777777" w:rsidR="008540EC" w:rsidRDefault="008540EC" w:rsidP="008540EC">
      <w:pPr>
        <w:spacing w:after="0" w:line="240" w:lineRule="auto"/>
      </w:pPr>
      <w:r>
        <w:separator/>
      </w:r>
    </w:p>
  </w:footnote>
  <w:footnote w:type="continuationSeparator" w:id="0">
    <w:p w14:paraId="0F84A376" w14:textId="77777777" w:rsidR="008540EC" w:rsidRDefault="008540EC" w:rsidP="0085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A2008"/>
    <w:multiLevelType w:val="hybridMultilevel"/>
    <w:tmpl w:val="74D4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21DE2"/>
    <w:multiLevelType w:val="hybridMultilevel"/>
    <w:tmpl w:val="6E46EF22"/>
    <w:lvl w:ilvl="0" w:tplc="6510768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218969">
    <w:abstractNumId w:val="0"/>
  </w:num>
  <w:num w:numId="2" w16cid:durableId="34297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BB"/>
    <w:rsid w:val="00015B04"/>
    <w:rsid w:val="00093B00"/>
    <w:rsid w:val="000B7065"/>
    <w:rsid w:val="001209B8"/>
    <w:rsid w:val="001562C8"/>
    <w:rsid w:val="00254F7D"/>
    <w:rsid w:val="0025619E"/>
    <w:rsid w:val="003028DD"/>
    <w:rsid w:val="00313D03"/>
    <w:rsid w:val="003B090D"/>
    <w:rsid w:val="0040604C"/>
    <w:rsid w:val="00425040"/>
    <w:rsid w:val="004959D7"/>
    <w:rsid w:val="005F40B4"/>
    <w:rsid w:val="006018BB"/>
    <w:rsid w:val="00614117"/>
    <w:rsid w:val="006D5837"/>
    <w:rsid w:val="00767871"/>
    <w:rsid w:val="007848F6"/>
    <w:rsid w:val="008540EC"/>
    <w:rsid w:val="008D3B06"/>
    <w:rsid w:val="0095037D"/>
    <w:rsid w:val="009675CD"/>
    <w:rsid w:val="009842E2"/>
    <w:rsid w:val="00984BD2"/>
    <w:rsid w:val="00994384"/>
    <w:rsid w:val="009C4139"/>
    <w:rsid w:val="009E7C9D"/>
    <w:rsid w:val="00A05236"/>
    <w:rsid w:val="00A31E23"/>
    <w:rsid w:val="00A44102"/>
    <w:rsid w:val="00AD6F26"/>
    <w:rsid w:val="00B07453"/>
    <w:rsid w:val="00B15BA4"/>
    <w:rsid w:val="00B916A5"/>
    <w:rsid w:val="00BD4467"/>
    <w:rsid w:val="00BE5D07"/>
    <w:rsid w:val="00D169F9"/>
    <w:rsid w:val="00D814B5"/>
    <w:rsid w:val="00D875DC"/>
    <w:rsid w:val="00DA7791"/>
    <w:rsid w:val="00DF1242"/>
    <w:rsid w:val="00E31B7C"/>
    <w:rsid w:val="00EA14A3"/>
    <w:rsid w:val="00ED7571"/>
    <w:rsid w:val="00F6114D"/>
    <w:rsid w:val="00F949F7"/>
    <w:rsid w:val="00FD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61F5A0"/>
  <w15:chartTrackingRefBased/>
  <w15:docId w15:val="{BFAF06BE-7537-4C03-BE9D-65F044C4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8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8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8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8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8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8BB"/>
    <w:rPr>
      <w:rFonts w:eastAsiaTheme="majorEastAsia" w:cstheme="majorBidi"/>
      <w:color w:val="272727" w:themeColor="text1" w:themeTint="D8"/>
    </w:rPr>
  </w:style>
  <w:style w:type="paragraph" w:styleId="Title">
    <w:name w:val="Title"/>
    <w:basedOn w:val="Normal"/>
    <w:next w:val="Normal"/>
    <w:link w:val="TitleChar"/>
    <w:uiPriority w:val="10"/>
    <w:qFormat/>
    <w:rsid w:val="00601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8BB"/>
    <w:pPr>
      <w:spacing w:before="160"/>
      <w:jc w:val="center"/>
    </w:pPr>
    <w:rPr>
      <w:i/>
      <w:iCs/>
      <w:color w:val="404040" w:themeColor="text1" w:themeTint="BF"/>
    </w:rPr>
  </w:style>
  <w:style w:type="character" w:customStyle="1" w:styleId="QuoteChar">
    <w:name w:val="Quote Char"/>
    <w:basedOn w:val="DefaultParagraphFont"/>
    <w:link w:val="Quote"/>
    <w:uiPriority w:val="29"/>
    <w:rsid w:val="006018BB"/>
    <w:rPr>
      <w:i/>
      <w:iCs/>
      <w:color w:val="404040" w:themeColor="text1" w:themeTint="BF"/>
    </w:rPr>
  </w:style>
  <w:style w:type="paragraph" w:styleId="ListParagraph">
    <w:name w:val="List Paragraph"/>
    <w:basedOn w:val="Normal"/>
    <w:uiPriority w:val="34"/>
    <w:qFormat/>
    <w:rsid w:val="006018BB"/>
    <w:pPr>
      <w:ind w:left="720"/>
      <w:contextualSpacing/>
    </w:pPr>
  </w:style>
  <w:style w:type="character" w:styleId="IntenseEmphasis">
    <w:name w:val="Intense Emphasis"/>
    <w:basedOn w:val="DefaultParagraphFont"/>
    <w:uiPriority w:val="21"/>
    <w:qFormat/>
    <w:rsid w:val="006018BB"/>
    <w:rPr>
      <w:i/>
      <w:iCs/>
      <w:color w:val="0F4761" w:themeColor="accent1" w:themeShade="BF"/>
    </w:rPr>
  </w:style>
  <w:style w:type="paragraph" w:styleId="IntenseQuote">
    <w:name w:val="Intense Quote"/>
    <w:basedOn w:val="Normal"/>
    <w:next w:val="Normal"/>
    <w:link w:val="IntenseQuoteChar"/>
    <w:uiPriority w:val="30"/>
    <w:qFormat/>
    <w:rsid w:val="006018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8BB"/>
    <w:rPr>
      <w:i/>
      <w:iCs/>
      <w:color w:val="0F4761" w:themeColor="accent1" w:themeShade="BF"/>
    </w:rPr>
  </w:style>
  <w:style w:type="character" w:styleId="IntenseReference">
    <w:name w:val="Intense Reference"/>
    <w:basedOn w:val="DefaultParagraphFont"/>
    <w:uiPriority w:val="32"/>
    <w:qFormat/>
    <w:rsid w:val="006018BB"/>
    <w:rPr>
      <w:b/>
      <w:bCs/>
      <w:smallCaps/>
      <w:color w:val="0F4761" w:themeColor="accent1" w:themeShade="BF"/>
      <w:spacing w:val="5"/>
    </w:rPr>
  </w:style>
  <w:style w:type="paragraph" w:styleId="BodyText">
    <w:name w:val="Body Text"/>
    <w:basedOn w:val="Normal"/>
    <w:link w:val="BodyTextChar"/>
    <w:uiPriority w:val="1"/>
    <w:qFormat/>
    <w:rsid w:val="006018BB"/>
    <w:pPr>
      <w:widowControl w:val="0"/>
      <w:autoSpaceDE w:val="0"/>
      <w:autoSpaceDN w:val="0"/>
      <w:spacing w:after="80" w:line="240" w:lineRule="auto"/>
    </w:pPr>
    <w:rPr>
      <w:rFonts w:ascii="Calibri" w:eastAsia="Calibri" w:hAnsi="Calibri" w:cs="Calibri"/>
      <w:kern w:val="0"/>
      <w:sz w:val="22"/>
      <w:szCs w:val="22"/>
      <w14:ligatures w14:val="none"/>
    </w:rPr>
  </w:style>
  <w:style w:type="character" w:customStyle="1" w:styleId="BodyTextChar">
    <w:name w:val="Body Text Char"/>
    <w:basedOn w:val="DefaultParagraphFont"/>
    <w:link w:val="BodyText"/>
    <w:uiPriority w:val="1"/>
    <w:rsid w:val="006018BB"/>
    <w:rPr>
      <w:rFonts w:ascii="Calibri" w:eastAsia="Calibri" w:hAnsi="Calibri" w:cs="Calibri"/>
      <w:kern w:val="0"/>
      <w:sz w:val="22"/>
      <w:szCs w:val="22"/>
      <w14:ligatures w14:val="none"/>
    </w:rPr>
  </w:style>
  <w:style w:type="table" w:styleId="TableGrid">
    <w:name w:val="Table Grid"/>
    <w:basedOn w:val="TableNormal"/>
    <w:uiPriority w:val="39"/>
    <w:rsid w:val="0060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018BB"/>
    <w:pPr>
      <w:widowControl w:val="0"/>
      <w:autoSpaceDE w:val="0"/>
      <w:autoSpaceDN w:val="0"/>
      <w:spacing w:after="80" w:line="225" w:lineRule="exact"/>
      <w:ind w:left="50"/>
    </w:pPr>
    <w:rPr>
      <w:rFonts w:ascii="Calibri" w:eastAsia="Calibri" w:hAnsi="Calibri" w:cs="Calibri"/>
      <w:kern w:val="0"/>
      <w:sz w:val="22"/>
      <w:szCs w:val="22"/>
      <w14:ligatures w14:val="none"/>
    </w:rPr>
  </w:style>
  <w:style w:type="paragraph" w:styleId="Header">
    <w:name w:val="header"/>
    <w:basedOn w:val="Normal"/>
    <w:link w:val="HeaderChar"/>
    <w:uiPriority w:val="99"/>
    <w:unhideWhenUsed/>
    <w:rsid w:val="00854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0EC"/>
  </w:style>
  <w:style w:type="paragraph" w:styleId="Footer">
    <w:name w:val="footer"/>
    <w:basedOn w:val="Normal"/>
    <w:link w:val="FooterChar"/>
    <w:uiPriority w:val="99"/>
    <w:unhideWhenUsed/>
    <w:rsid w:val="00854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0EC"/>
  </w:style>
  <w:style w:type="paragraph" w:styleId="NormalWeb">
    <w:name w:val="Normal (Web)"/>
    <w:basedOn w:val="Normal"/>
    <w:uiPriority w:val="99"/>
    <w:semiHidden/>
    <w:unhideWhenUsed/>
    <w:rsid w:val="00FD7A3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85035">
      <w:bodyDiv w:val="1"/>
      <w:marLeft w:val="0"/>
      <w:marRight w:val="0"/>
      <w:marTop w:val="0"/>
      <w:marBottom w:val="0"/>
      <w:divBdr>
        <w:top w:val="none" w:sz="0" w:space="0" w:color="auto"/>
        <w:left w:val="none" w:sz="0" w:space="0" w:color="auto"/>
        <w:bottom w:val="none" w:sz="0" w:space="0" w:color="auto"/>
        <w:right w:val="none" w:sz="0" w:space="0" w:color="auto"/>
      </w:divBdr>
    </w:div>
    <w:div w:id="874461023">
      <w:bodyDiv w:val="1"/>
      <w:marLeft w:val="0"/>
      <w:marRight w:val="0"/>
      <w:marTop w:val="0"/>
      <w:marBottom w:val="0"/>
      <w:divBdr>
        <w:top w:val="none" w:sz="0" w:space="0" w:color="auto"/>
        <w:left w:val="none" w:sz="0" w:space="0" w:color="auto"/>
        <w:bottom w:val="none" w:sz="0" w:space="0" w:color="auto"/>
        <w:right w:val="none" w:sz="0" w:space="0" w:color="auto"/>
      </w:divBdr>
    </w:div>
    <w:div w:id="884367406">
      <w:bodyDiv w:val="1"/>
      <w:marLeft w:val="0"/>
      <w:marRight w:val="0"/>
      <w:marTop w:val="0"/>
      <w:marBottom w:val="0"/>
      <w:divBdr>
        <w:top w:val="none" w:sz="0" w:space="0" w:color="auto"/>
        <w:left w:val="none" w:sz="0" w:space="0" w:color="auto"/>
        <w:bottom w:val="none" w:sz="0" w:space="0" w:color="auto"/>
        <w:right w:val="none" w:sz="0" w:space="0" w:color="auto"/>
      </w:divBdr>
    </w:div>
    <w:div w:id="1061438942">
      <w:bodyDiv w:val="1"/>
      <w:marLeft w:val="0"/>
      <w:marRight w:val="0"/>
      <w:marTop w:val="0"/>
      <w:marBottom w:val="0"/>
      <w:divBdr>
        <w:top w:val="none" w:sz="0" w:space="0" w:color="auto"/>
        <w:left w:val="none" w:sz="0" w:space="0" w:color="auto"/>
        <w:bottom w:val="none" w:sz="0" w:space="0" w:color="auto"/>
        <w:right w:val="none" w:sz="0" w:space="0" w:color="auto"/>
      </w:divBdr>
    </w:div>
    <w:div w:id="1409225664">
      <w:bodyDiv w:val="1"/>
      <w:marLeft w:val="0"/>
      <w:marRight w:val="0"/>
      <w:marTop w:val="0"/>
      <w:marBottom w:val="0"/>
      <w:divBdr>
        <w:top w:val="none" w:sz="0" w:space="0" w:color="auto"/>
        <w:left w:val="none" w:sz="0" w:space="0" w:color="auto"/>
        <w:bottom w:val="none" w:sz="0" w:space="0" w:color="auto"/>
        <w:right w:val="none" w:sz="0" w:space="0" w:color="auto"/>
      </w:divBdr>
    </w:div>
    <w:div w:id="201441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Vorakarn Saipornchai</dc:creator>
  <cp:keywords/>
  <dc:description/>
  <cp:lastModifiedBy>Vorakarn Saipornchai</cp:lastModifiedBy>
  <cp:revision>11</cp:revision>
  <cp:lastPrinted>2025-03-18T19:47:00Z</cp:lastPrinted>
  <dcterms:created xsi:type="dcterms:W3CDTF">2025-02-27T22:01:00Z</dcterms:created>
  <dcterms:modified xsi:type="dcterms:W3CDTF">2025-03-18T19:54:00Z</dcterms:modified>
</cp:coreProperties>
</file>